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F1073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8089161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E2110D">
        <w:rPr>
          <w:rFonts w:asciiTheme="minorHAnsi" w:hAnsiTheme="minorHAnsi" w:cstheme="minorHAnsi"/>
          <w:sz w:val="24"/>
        </w:rPr>
        <w:t>0</w:t>
      </w:r>
      <w:r w:rsidR="00575959">
        <w:rPr>
          <w:rFonts w:asciiTheme="minorHAnsi" w:hAnsiTheme="minorHAnsi" w:cstheme="minorHAnsi"/>
          <w:sz w:val="24"/>
        </w:rPr>
        <w:t>8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5B79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E398C">
        <w:rPr>
          <w:rFonts w:asciiTheme="minorHAnsi" w:hAnsiTheme="minorHAnsi" w:cstheme="minorHAnsi"/>
          <w:sz w:val="24"/>
        </w:rPr>
        <w:t xml:space="preserve"> </w:t>
      </w:r>
      <w:r w:rsidR="00F1073C">
        <w:rPr>
          <w:rFonts w:asciiTheme="minorHAnsi" w:hAnsiTheme="minorHAnsi" w:cstheme="minorHAnsi"/>
          <w:sz w:val="24"/>
        </w:rPr>
        <w:t>a limpeza do miniestádio do bairro Nossa Senhora da Piedade (Taboão).</w:t>
      </w:r>
    </w:p>
    <w:p w:rsidR="009B5B79" w:rsidRDefault="009B5B79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5B79" w:rsidRDefault="004D1803" w:rsidP="0057595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9B5B79" w:rsidRDefault="009B5B79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9B5B79" w:rsidRDefault="00F1073C" w:rsidP="00F1073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Mesmo sem atividades esportivas no miniestádio, por entender que a limpeza no espaço deve ser realizada para manter o espaço em boas condições, até por que está localizado no centro do bairro podendo acumular sujeira trazendo animais silvestres para as residências dos moradores em torno.</w:t>
      </w:r>
    </w:p>
    <w:p w:rsidR="00234D40" w:rsidRPr="00C264DA" w:rsidRDefault="00790C1A" w:rsidP="00F1073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75959">
        <w:rPr>
          <w:rFonts w:asciiTheme="minorHAnsi" w:hAnsiTheme="minorHAnsi" w:cstheme="minorHAnsi"/>
          <w:sz w:val="24"/>
        </w:rPr>
        <w:t>23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D1803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F1073C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53AA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6644C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073C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A3D5FA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2021-03-10T13:59:00Z</cp:lastPrinted>
  <dcterms:created xsi:type="dcterms:W3CDTF">2021-03-24T00:08:00Z</dcterms:created>
  <dcterms:modified xsi:type="dcterms:W3CDTF">2021-03-24T15:06:00Z</dcterms:modified>
</cp:coreProperties>
</file>