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34B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3001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DB07F3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34BCD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>nhor Prefeito deste Município que providencie, junto a Secretaria competente, a construção de quebra-molas, nas seguintes ruas desta cidade:</w:t>
      </w:r>
    </w:p>
    <w:p w:rsidR="00E563B0" w:rsidRDefault="00434BCD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-03 (três) no Bairro Nossa Senhora Aparecida; e</w:t>
      </w:r>
    </w:p>
    <w:p w:rsidR="00434BCD" w:rsidRDefault="00434BCD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-03 (três) na Rua </w:t>
      </w:r>
      <w:proofErr w:type="spellStart"/>
      <w:r>
        <w:rPr>
          <w:rFonts w:asciiTheme="minorHAnsi" w:hAnsiTheme="minorHAnsi" w:cstheme="minorHAnsi"/>
          <w:sz w:val="24"/>
        </w:rPr>
        <w:t>Filinto</w:t>
      </w:r>
      <w:proofErr w:type="spellEnd"/>
      <w:r>
        <w:rPr>
          <w:rFonts w:asciiTheme="minorHAnsi" w:hAnsiTheme="minorHAnsi" w:cstheme="minorHAnsi"/>
          <w:sz w:val="24"/>
        </w:rPr>
        <w:t xml:space="preserve"> Muller</w:t>
      </w:r>
    </w:p>
    <w:p w:rsidR="00E563B0" w:rsidRDefault="00E563B0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05095" w:rsidRDefault="00D0509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34BCD" w:rsidRDefault="00434B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D05095" w:rsidRDefault="00434B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construção dos quebra-molas servirá para diminuir os riscos de acidentes, haja vista a brande movimentação de veículos nestas vias públicas.</w:t>
      </w:r>
    </w:p>
    <w:p w:rsidR="00434BCD" w:rsidRDefault="00434B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Diante dos clamores do povo pela construção de quebra-molas para melhor segurança da população, reiteramos o pedido e contamos com as providências do Poder Público no atendimento desta demanda.</w:t>
      </w:r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434BCD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4BC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0D85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2021-04-05T15:53:00Z</cp:lastPrinted>
  <dcterms:created xsi:type="dcterms:W3CDTF">2021-04-05T16:14:00Z</dcterms:created>
  <dcterms:modified xsi:type="dcterms:W3CDTF">2021-04-05T16:14:00Z</dcterms:modified>
</cp:coreProperties>
</file>