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INDICAÇÃO Nº.</w:t>
      </w:r>
      <w:r w:rsidR="00D15015">
        <w:rPr>
          <w:rFonts w:ascii="Arial" w:hAnsi="Arial" w:cs="Arial"/>
          <w:b/>
        </w:rPr>
        <w:t xml:space="preserve"> 019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a seguinte indicação:</w:t>
      </w:r>
    </w:p>
    <w:p w:rsidR="001610A1" w:rsidRPr="00E27ADF" w:rsidRDefault="0024281C" w:rsidP="001610A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27ADF">
        <w:rPr>
          <w:rFonts w:ascii="Arial" w:hAnsi="Arial" w:cs="Arial"/>
          <w:b/>
          <w:i/>
          <w:color w:val="000000" w:themeColor="text1"/>
        </w:rPr>
        <w:tab/>
      </w:r>
      <w:r w:rsidR="001610A1" w:rsidRPr="00E27ADF">
        <w:rPr>
          <w:rFonts w:ascii="Arial" w:hAnsi="Arial" w:cs="Arial"/>
          <w:b/>
          <w:i/>
          <w:color w:val="000000" w:themeColor="text1"/>
        </w:rPr>
        <w:t>Considerando</w:t>
      </w:r>
      <w:r w:rsidR="001610A1" w:rsidRPr="00E27ADF">
        <w:rPr>
          <w:rFonts w:ascii="Arial" w:hAnsi="Arial" w:cs="Arial"/>
          <w:color w:val="000000" w:themeColor="text1"/>
        </w:rPr>
        <w:t xml:space="preserve"> </w:t>
      </w:r>
      <w:r w:rsidR="00E27ADF" w:rsidRPr="00E27ADF">
        <w:rPr>
          <w:rFonts w:ascii="Arial" w:hAnsi="Arial" w:cs="Arial"/>
          <w:color w:val="000000" w:themeColor="text1"/>
        </w:rPr>
        <w:t>que p</w:t>
      </w:r>
      <w:r w:rsidR="00E27ADF" w:rsidRPr="00E27ADF">
        <w:rPr>
          <w:rFonts w:ascii="Helvetica" w:hAnsi="Helvetica" w:cs="Helvetica"/>
          <w:color w:val="000000" w:themeColor="text1"/>
          <w:shd w:val="clear" w:color="auto" w:fill="FAFAFA"/>
        </w:rPr>
        <w:t>ara os servidores, o pagamento da reposição é fundamental para evitar perdas salariais maiores. É importante que a reposição seja paga todos os anos, caso contrário, os servidores estarão com os salários ainda mais defasados e com o poder de comprar ainda menor. A pandemia tornou a situação ainda mais complicada</w:t>
      </w:r>
      <w:r w:rsidR="007C0745" w:rsidRPr="00E27ADF">
        <w:rPr>
          <w:rFonts w:ascii="Arial" w:hAnsi="Arial" w:cs="Arial"/>
          <w:color w:val="000000" w:themeColor="text1"/>
        </w:rPr>
        <w:t>.</w:t>
      </w:r>
    </w:p>
    <w:p w:rsidR="00E27ADF" w:rsidRDefault="00E27ADF" w:rsidP="001610A1">
      <w:pPr>
        <w:spacing w:line="360" w:lineRule="auto"/>
        <w:jc w:val="both"/>
        <w:rPr>
          <w:rFonts w:ascii="Helvetica" w:hAnsi="Helvetica" w:cs="Helvetica"/>
          <w:color w:val="000000" w:themeColor="text1"/>
          <w:shd w:val="clear" w:color="auto" w:fill="FAFAFA"/>
        </w:rPr>
      </w:pPr>
      <w:r w:rsidRPr="00E27ADF">
        <w:rPr>
          <w:rFonts w:ascii="Helvetica" w:hAnsi="Helvetica" w:cs="Helvetica"/>
          <w:color w:val="000000" w:themeColor="text1"/>
          <w:shd w:val="clear" w:color="auto" w:fill="FAFAFA"/>
        </w:rPr>
        <w:tab/>
      </w:r>
      <w:r w:rsidRPr="00E27ADF">
        <w:rPr>
          <w:rFonts w:ascii="Arial" w:hAnsi="Arial" w:cs="Arial"/>
          <w:b/>
          <w:i/>
          <w:color w:val="000000" w:themeColor="text1"/>
        </w:rPr>
        <w:t>Considerando</w:t>
      </w:r>
      <w:r w:rsidRPr="00E27ADF">
        <w:rPr>
          <w:rFonts w:ascii="Arial" w:hAnsi="Arial" w:cs="Arial"/>
          <w:color w:val="000000" w:themeColor="text1"/>
        </w:rPr>
        <w:t xml:space="preserve"> que a</w:t>
      </w:r>
      <w:r w:rsidRPr="00E27ADF">
        <w:rPr>
          <w:rFonts w:ascii="Helvetica" w:hAnsi="Helvetica" w:cs="Helvetica"/>
          <w:color w:val="000000" w:themeColor="text1"/>
          <w:shd w:val="clear" w:color="auto" w:fill="FAFAFA"/>
        </w:rPr>
        <w:t xml:space="preserve"> reposição salarial dos servidores busca recompor as perdas salariais ocasionadas pela inflação acumulada no ano anterior ao pagamento. A RGA é incorporada aos salários dos servidores públicos efetivos e comissionados e tem previsão </w:t>
      </w:r>
      <w:proofErr w:type="gramStart"/>
      <w:r w:rsidRPr="00E27ADF">
        <w:rPr>
          <w:rFonts w:ascii="Helvetica" w:hAnsi="Helvetica" w:cs="Helvetica"/>
          <w:color w:val="000000" w:themeColor="text1"/>
          <w:shd w:val="clear" w:color="auto" w:fill="FAFAFA"/>
        </w:rPr>
        <w:t>constitucional</w:t>
      </w:r>
      <w:proofErr w:type="gramEnd"/>
      <w:r w:rsidRPr="00E27ADF">
        <w:rPr>
          <w:rFonts w:ascii="Helvetica" w:hAnsi="Helvetica" w:cs="Helvetica"/>
          <w:color w:val="000000" w:themeColor="text1"/>
          <w:shd w:val="clear" w:color="auto" w:fill="FAFAFA"/>
        </w:rPr>
        <w:t>, artigo 7º, inciso IV.</w:t>
      </w:r>
    </w:p>
    <w:p w:rsidR="00522E6E" w:rsidRPr="00522E6E" w:rsidRDefault="00522E6E" w:rsidP="001610A1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AFAFA"/>
        </w:rPr>
      </w:pPr>
      <w:r w:rsidRPr="00522E6E">
        <w:rPr>
          <w:rFonts w:ascii="Arial" w:hAnsi="Arial" w:cs="Arial"/>
          <w:color w:val="000000" w:themeColor="text1"/>
          <w:shd w:val="clear" w:color="auto" w:fill="FAFAFA"/>
        </w:rPr>
        <w:tab/>
      </w:r>
      <w:r w:rsidRPr="00522E6E">
        <w:rPr>
          <w:rFonts w:ascii="Arial" w:hAnsi="Arial" w:cs="Arial"/>
          <w:b/>
          <w:i/>
          <w:color w:val="000000" w:themeColor="text1"/>
        </w:rPr>
        <w:t>Considerando</w:t>
      </w:r>
      <w:r w:rsidRPr="00522E6E">
        <w:rPr>
          <w:rFonts w:ascii="Arial" w:hAnsi="Arial" w:cs="Arial"/>
          <w:color w:val="000000" w:themeColor="text1"/>
        </w:rPr>
        <w:t xml:space="preserve"> que </w:t>
      </w:r>
      <w:r w:rsidRPr="00522E6E">
        <w:rPr>
          <w:rFonts w:ascii="Arial" w:hAnsi="Arial" w:cs="Arial"/>
          <w:color w:val="000000" w:themeColor="text1"/>
          <w:shd w:val="clear" w:color="auto" w:fill="FAFAFA"/>
        </w:rPr>
        <w:t>o dispositivo legal (Lei Complementar 173/</w:t>
      </w:r>
      <w:proofErr w:type="gramStart"/>
      <w:r w:rsidRPr="00522E6E">
        <w:rPr>
          <w:rFonts w:ascii="Arial" w:hAnsi="Arial" w:cs="Arial"/>
          <w:color w:val="000000" w:themeColor="text1"/>
          <w:shd w:val="clear" w:color="auto" w:fill="FAFAFA"/>
        </w:rPr>
        <w:t>2020)  estabelece</w:t>
      </w:r>
      <w:proofErr w:type="gramEnd"/>
      <w:r w:rsidRPr="00522E6E">
        <w:rPr>
          <w:rFonts w:ascii="Arial" w:hAnsi="Arial" w:cs="Arial"/>
          <w:color w:val="000000" w:themeColor="text1"/>
          <w:shd w:val="clear" w:color="auto" w:fill="FAFAFA"/>
        </w:rPr>
        <w:t xml:space="preserve"> como exceções as determinações legais anteriores à calamidade pública e, como a recomposição de perdas salariais tem precisão constitucional, se enquadra entre as exceções.</w:t>
      </w:r>
    </w:p>
    <w:p w:rsidR="0024281C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 xml:space="preserve">, pelos meios regimentais, estude a possibilidade de encaminhar a esta Casa de Leis, projeto de lei autorizando </w:t>
      </w:r>
      <w:r w:rsidR="007C0745">
        <w:rPr>
          <w:rFonts w:ascii="Arial" w:hAnsi="Arial" w:cs="Arial"/>
        </w:rPr>
        <w:t xml:space="preserve">a </w:t>
      </w:r>
      <w:r w:rsidR="00522E6E">
        <w:rPr>
          <w:rFonts w:ascii="Arial" w:hAnsi="Arial" w:cs="Arial"/>
        </w:rPr>
        <w:t xml:space="preserve">aplicação do </w:t>
      </w:r>
      <w:r w:rsidR="00522E6E" w:rsidRPr="00522E6E">
        <w:rPr>
          <w:rFonts w:ascii="Arial" w:hAnsi="Arial" w:cs="Arial"/>
          <w:sz w:val="24"/>
        </w:rPr>
        <w:t>RGA</w:t>
      </w:r>
      <w:r w:rsidR="00522E6E">
        <w:rPr>
          <w:rFonts w:ascii="Arial" w:hAnsi="Arial" w:cs="Arial"/>
          <w:sz w:val="24"/>
        </w:rPr>
        <w:t xml:space="preserve"> </w:t>
      </w:r>
      <w:r w:rsidR="00522E6E" w:rsidRPr="00522E6E">
        <w:rPr>
          <w:rFonts w:ascii="Arial" w:hAnsi="Arial" w:cs="Arial"/>
          <w:sz w:val="24"/>
        </w:rPr>
        <w:t xml:space="preserve">- Reajuste Geral Anual </w:t>
      </w:r>
      <w:r w:rsidR="00522E6E">
        <w:rPr>
          <w:rFonts w:ascii="Arial" w:hAnsi="Arial" w:cs="Arial"/>
        </w:rPr>
        <w:t>aos Servidores Público do Município de Rosário Oeste – MT.</w:t>
      </w: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7C0745" w:rsidRDefault="007C0745" w:rsidP="00A2450E">
      <w:pPr>
        <w:spacing w:line="360" w:lineRule="auto"/>
        <w:jc w:val="both"/>
        <w:rPr>
          <w:rFonts w:ascii="Arial" w:hAnsi="Arial" w:cs="Arial"/>
        </w:rPr>
      </w:pPr>
    </w:p>
    <w:p w:rsidR="007C0745" w:rsidRDefault="007C0745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34" w:rsidRDefault="00A11534" w:rsidP="00357517">
      <w:pPr>
        <w:spacing w:after="0" w:line="240" w:lineRule="auto"/>
      </w:pPr>
      <w:r>
        <w:separator/>
      </w:r>
    </w:p>
  </w:endnote>
  <w:endnote w:type="continuationSeparator" w:id="0">
    <w:p w:rsidR="00A11534" w:rsidRDefault="00A11534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34" w:rsidRDefault="00A11534" w:rsidP="00357517">
      <w:pPr>
        <w:spacing w:after="0" w:line="240" w:lineRule="auto"/>
      </w:pPr>
      <w:r>
        <w:separator/>
      </w:r>
    </w:p>
  </w:footnote>
  <w:footnote w:type="continuationSeparator" w:id="0">
    <w:p w:rsidR="00A11534" w:rsidRDefault="00A11534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1279B3"/>
    <w:rsid w:val="001610A1"/>
    <w:rsid w:val="0024281C"/>
    <w:rsid w:val="00244D35"/>
    <w:rsid w:val="0027002E"/>
    <w:rsid w:val="0028093C"/>
    <w:rsid w:val="00340CCD"/>
    <w:rsid w:val="00357517"/>
    <w:rsid w:val="003855E9"/>
    <w:rsid w:val="00397BEF"/>
    <w:rsid w:val="00454C06"/>
    <w:rsid w:val="00495EFF"/>
    <w:rsid w:val="00522E6E"/>
    <w:rsid w:val="00566596"/>
    <w:rsid w:val="00580B2A"/>
    <w:rsid w:val="006E2FF6"/>
    <w:rsid w:val="00707B5F"/>
    <w:rsid w:val="007575F2"/>
    <w:rsid w:val="00757625"/>
    <w:rsid w:val="007B0966"/>
    <w:rsid w:val="007C0745"/>
    <w:rsid w:val="008C42B3"/>
    <w:rsid w:val="008E1681"/>
    <w:rsid w:val="008E6B25"/>
    <w:rsid w:val="00932AAC"/>
    <w:rsid w:val="00934A7C"/>
    <w:rsid w:val="00A02866"/>
    <w:rsid w:val="00A11534"/>
    <w:rsid w:val="00A2450E"/>
    <w:rsid w:val="00A35F25"/>
    <w:rsid w:val="00A555B9"/>
    <w:rsid w:val="00A63B16"/>
    <w:rsid w:val="00AA3686"/>
    <w:rsid w:val="00AD027B"/>
    <w:rsid w:val="00B75B4F"/>
    <w:rsid w:val="00C07C7B"/>
    <w:rsid w:val="00C37080"/>
    <w:rsid w:val="00C90F03"/>
    <w:rsid w:val="00CD6CEA"/>
    <w:rsid w:val="00CF34E7"/>
    <w:rsid w:val="00D15015"/>
    <w:rsid w:val="00D40840"/>
    <w:rsid w:val="00D55EEF"/>
    <w:rsid w:val="00E27ADF"/>
    <w:rsid w:val="00E36712"/>
    <w:rsid w:val="00E92C58"/>
    <w:rsid w:val="00E92F56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D8DB1"/>
  <w15:docId w15:val="{F5493B66-3F36-4190-97BC-5143B97C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2B08A-202C-47D7-A6BF-0B9C10CC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2021-02-10T16:29:00Z</cp:lastPrinted>
  <dcterms:created xsi:type="dcterms:W3CDTF">2021-04-22T21:53:00Z</dcterms:created>
  <dcterms:modified xsi:type="dcterms:W3CDTF">2021-04-22T21:53:00Z</dcterms:modified>
</cp:coreProperties>
</file>