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7019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086645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7D2008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7DD6863A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4F32C8">
        <w:rPr>
          <w:rFonts w:cstheme="minorHAnsi"/>
          <w:sz w:val="24"/>
        </w:rPr>
        <w:t>solicitando</w:t>
      </w:r>
      <w:r w:rsidR="00BE4572">
        <w:rPr>
          <w:rFonts w:cstheme="minorHAnsi"/>
          <w:sz w:val="24"/>
        </w:rPr>
        <w:t xml:space="preserve"> 01 </w:t>
      </w:r>
      <w:r w:rsidR="004F32C8">
        <w:rPr>
          <w:rFonts w:cstheme="minorHAnsi"/>
          <w:sz w:val="24"/>
        </w:rPr>
        <w:t>(um) poço artesiano para</w:t>
      </w:r>
      <w:r w:rsidR="00BE4572">
        <w:rPr>
          <w:rFonts w:cstheme="minorHAnsi"/>
          <w:sz w:val="24"/>
        </w:rPr>
        <w:t xml:space="preserve"> as respectivas localidades </w:t>
      </w:r>
      <w:proofErr w:type="spellStart"/>
      <w:r w:rsidR="00BE4572">
        <w:rPr>
          <w:rFonts w:cstheme="minorHAnsi"/>
          <w:sz w:val="24"/>
        </w:rPr>
        <w:t>Juquara</w:t>
      </w:r>
      <w:proofErr w:type="spellEnd"/>
      <w:r w:rsidR="00BE4572">
        <w:rPr>
          <w:rFonts w:cstheme="minorHAnsi"/>
          <w:sz w:val="24"/>
        </w:rPr>
        <w:t xml:space="preserve">, </w:t>
      </w:r>
      <w:proofErr w:type="spellStart"/>
      <w:r w:rsidR="00BE4572">
        <w:rPr>
          <w:rFonts w:cstheme="minorHAnsi"/>
          <w:sz w:val="24"/>
        </w:rPr>
        <w:t>Juquarinha</w:t>
      </w:r>
      <w:proofErr w:type="spellEnd"/>
      <w:r w:rsidR="00BE4572">
        <w:rPr>
          <w:rFonts w:cstheme="minorHAnsi"/>
          <w:sz w:val="24"/>
        </w:rPr>
        <w:t xml:space="preserve">, Jatobá e </w:t>
      </w:r>
      <w:proofErr w:type="spellStart"/>
      <w:r w:rsidR="00BE4572">
        <w:rPr>
          <w:rFonts w:cstheme="minorHAnsi"/>
          <w:sz w:val="24"/>
        </w:rPr>
        <w:t>Jatobazinho</w:t>
      </w:r>
      <w:proofErr w:type="spellEnd"/>
      <w:r w:rsidR="00F70194">
        <w:rPr>
          <w:rFonts w:cstheme="minorHAnsi"/>
          <w:sz w:val="24"/>
        </w:rPr>
        <w:t xml:space="preserve"> localizadas</w:t>
      </w:r>
      <w:r w:rsidR="00BE4572">
        <w:rPr>
          <w:rFonts w:cstheme="minorHAnsi"/>
          <w:sz w:val="24"/>
        </w:rPr>
        <w:t xml:space="preserve"> no Distrito de </w:t>
      </w:r>
      <w:proofErr w:type="spellStart"/>
      <w:r w:rsidR="00BE4572">
        <w:rPr>
          <w:rFonts w:cstheme="minorHAnsi"/>
          <w:sz w:val="24"/>
        </w:rPr>
        <w:t>Bauxi</w:t>
      </w:r>
      <w:proofErr w:type="spellEnd"/>
      <w:r w:rsidR="00F70194">
        <w:rPr>
          <w:rFonts w:cstheme="minorHAnsi"/>
          <w:sz w:val="24"/>
        </w:rPr>
        <w:t>, Munícipio de Rosário Oeste-MT.</w:t>
      </w:r>
    </w:p>
    <w:p w14:paraId="111D66C9" w14:textId="28567073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C28B1BD" w14:textId="3ECBDB6C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BE4572">
        <w:rPr>
          <w:rFonts w:cstheme="minorHAnsi"/>
          <w:sz w:val="24"/>
          <w:szCs w:val="24"/>
        </w:rPr>
        <w:t>Tendo em vista que as comunidades</w:t>
      </w:r>
      <w:r w:rsidR="00F70194">
        <w:rPr>
          <w:rFonts w:cstheme="minorHAnsi"/>
          <w:sz w:val="24"/>
          <w:szCs w:val="24"/>
        </w:rPr>
        <w:t xml:space="preserve"> acima</w:t>
      </w:r>
      <w:r w:rsidR="00BE4572">
        <w:rPr>
          <w:rFonts w:cstheme="minorHAnsi"/>
          <w:sz w:val="24"/>
          <w:szCs w:val="24"/>
        </w:rPr>
        <w:t xml:space="preserve"> cita</w:t>
      </w:r>
      <w:r w:rsidR="001A0C3A">
        <w:rPr>
          <w:rFonts w:cstheme="minorHAnsi"/>
          <w:sz w:val="24"/>
          <w:szCs w:val="24"/>
        </w:rPr>
        <w:t>da</w:t>
      </w:r>
      <w:r w:rsidR="00BE4572">
        <w:rPr>
          <w:rFonts w:cstheme="minorHAnsi"/>
          <w:sz w:val="24"/>
          <w:szCs w:val="24"/>
        </w:rPr>
        <w:t xml:space="preserve">s sofrem impactos </w:t>
      </w:r>
      <w:r w:rsidR="00F70194">
        <w:rPr>
          <w:rFonts w:cstheme="minorHAnsi"/>
          <w:sz w:val="24"/>
          <w:szCs w:val="24"/>
        </w:rPr>
        <w:t xml:space="preserve">significativos </w:t>
      </w:r>
      <w:r w:rsidR="00BE4572">
        <w:rPr>
          <w:rFonts w:cstheme="minorHAnsi"/>
          <w:sz w:val="24"/>
          <w:szCs w:val="24"/>
        </w:rPr>
        <w:t>relacionados a escassez de água</w:t>
      </w:r>
      <w:r w:rsidR="001A0C3A">
        <w:rPr>
          <w:rFonts w:cstheme="minorHAnsi"/>
          <w:sz w:val="24"/>
          <w:szCs w:val="24"/>
        </w:rPr>
        <w:t>, aquisição de um poço artesiano resolverá o problema de racionamento de água</w:t>
      </w:r>
      <w:r w:rsidR="00F70194">
        <w:rPr>
          <w:rFonts w:cstheme="minorHAnsi"/>
          <w:sz w:val="24"/>
          <w:szCs w:val="24"/>
        </w:rPr>
        <w:t>, desta maneira auxiliando aos trabalhadores com seus serviços e os moradores na realização de seus afazeres</w:t>
      </w:r>
      <w:r w:rsidR="001A0C3A">
        <w:rPr>
          <w:rFonts w:cstheme="minorHAnsi"/>
          <w:sz w:val="24"/>
          <w:szCs w:val="24"/>
        </w:rPr>
        <w:t>.</w:t>
      </w:r>
    </w:p>
    <w:p w14:paraId="01D79091" w14:textId="7A46BC8B" w:rsidR="00766A59" w:rsidRPr="00F70194" w:rsidRDefault="007478FD" w:rsidP="007478FD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cstheme="minorHAnsi"/>
        </w:rPr>
        <w:t xml:space="preserve">                                       </w:t>
      </w:r>
      <w:r w:rsidRPr="007478FD">
        <w:rPr>
          <w:rFonts w:asciiTheme="minorHAnsi" w:hAnsiTheme="minorHAnsi" w:cstheme="minorHAnsi"/>
        </w:rPr>
        <w:t>Considerando que com</w:t>
      </w:r>
      <w:r w:rsidR="00F70194">
        <w:rPr>
          <w:rFonts w:asciiTheme="minorHAnsi" w:hAnsiTheme="minorHAnsi" w:cstheme="minorHAnsi"/>
        </w:rPr>
        <w:t xml:space="preserve"> </w:t>
      </w:r>
      <w:r w:rsidR="00F70194" w:rsidRPr="00F7019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há implementação deste tipo de sistema hídrico, </w:t>
      </w:r>
      <w:r w:rsidR="00F7019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há diversas vantagens </w:t>
      </w:r>
      <w:r w:rsidR="00F70194" w:rsidRPr="00F70194">
        <w:rPr>
          <w:rFonts w:asciiTheme="minorHAnsi" w:hAnsiTheme="minorHAnsi" w:cstheme="minorHAnsi"/>
          <w:color w:val="000000" w:themeColor="text1"/>
          <w:shd w:val="clear" w:color="auto" w:fill="FFFFFF"/>
        </w:rPr>
        <w:t>como: economia, água de qualidade, valorização do terreno, possibilidade de manutenção e implantação ágil em qualquer tipo de terreno</w:t>
      </w:r>
      <w:r w:rsidR="00F7019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F70194">
        <w:rPr>
          <w:rFonts w:asciiTheme="minorHAnsi" w:hAnsiTheme="minorHAnsi" w:cstheme="minorHAnsi"/>
          <w:color w:val="000000" w:themeColor="text1"/>
        </w:rPr>
        <w:t xml:space="preserve">fornecimento contínuo de água, </w:t>
      </w:r>
      <w:bookmarkStart w:id="0" w:name="_GoBack"/>
      <w:bookmarkEnd w:id="0"/>
      <w:r w:rsidRPr="00F70194">
        <w:rPr>
          <w:rFonts w:asciiTheme="minorHAnsi" w:hAnsiTheme="minorHAnsi" w:cstheme="minorHAnsi"/>
          <w:color w:val="000000" w:themeColor="text1"/>
        </w:rPr>
        <w:t>e contribuição para o meio ambiente.</w:t>
      </w:r>
    </w:p>
    <w:p w14:paraId="290C2020" w14:textId="77777777" w:rsidR="00766A59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198A1A94" w14:textId="77777777" w:rsidR="00766A59" w:rsidRPr="0087050C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CDFFB44" w14:textId="2FBEFE99" w:rsidR="00766A59" w:rsidRDefault="00766A59" w:rsidP="00BB3D39">
      <w:pPr>
        <w:rPr>
          <w:rFonts w:cstheme="minorHAnsi"/>
          <w:sz w:val="24"/>
          <w:szCs w:val="24"/>
        </w:rPr>
      </w:pPr>
    </w:p>
    <w:p w14:paraId="4D3A0242" w14:textId="77777777" w:rsidR="007478FD" w:rsidRPr="002440AC" w:rsidRDefault="007478FD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0194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2021-08-18T14:50:00Z</cp:lastPrinted>
  <dcterms:created xsi:type="dcterms:W3CDTF">2021-08-18T14:51:00Z</dcterms:created>
  <dcterms:modified xsi:type="dcterms:W3CDTF">2021-08-19T11:21:00Z</dcterms:modified>
</cp:coreProperties>
</file>