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61301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96320116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D3EDA1F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EB73AF">
        <w:rPr>
          <w:rFonts w:asciiTheme="minorHAnsi" w:hAnsiTheme="minorHAnsi" w:cstheme="minorHAnsi"/>
          <w:sz w:val="24"/>
        </w:rPr>
        <w:t>2</w:t>
      </w:r>
      <w:r w:rsidR="0033218F">
        <w:rPr>
          <w:rFonts w:asciiTheme="minorHAnsi" w:hAnsiTheme="minorHAnsi" w:cstheme="minorHAnsi"/>
          <w:sz w:val="24"/>
        </w:rPr>
        <w:t>1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6F62DC1A" w:rsidR="006022F9" w:rsidRPr="001311F0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EB73AF">
        <w:rPr>
          <w:rFonts w:asciiTheme="minorHAnsi" w:hAnsiTheme="minorHAnsi" w:cstheme="minorHAnsi"/>
          <w:sz w:val="24"/>
        </w:rPr>
        <w:t xml:space="preserve"> </w:t>
      </w:r>
      <w:r w:rsidR="0033218F">
        <w:rPr>
          <w:rFonts w:asciiTheme="minorHAnsi" w:hAnsiTheme="minorHAnsi" w:cstheme="minorHAnsi"/>
          <w:sz w:val="24"/>
        </w:rPr>
        <w:t>solicitando a necessidade da construção de 02 (dois) Quebra-Molas com todas as sinalizações; o primeiro localizando-se em f</w:t>
      </w:r>
      <w:r w:rsidR="00DB2099">
        <w:rPr>
          <w:rFonts w:asciiTheme="minorHAnsi" w:hAnsiTheme="minorHAnsi" w:cstheme="minorHAnsi"/>
          <w:sz w:val="24"/>
        </w:rPr>
        <w:t xml:space="preserve">rente a casa dos senhores </w:t>
      </w:r>
      <w:proofErr w:type="spellStart"/>
      <w:r w:rsidR="00DB2099">
        <w:rPr>
          <w:rFonts w:asciiTheme="minorHAnsi" w:hAnsiTheme="minorHAnsi" w:cstheme="minorHAnsi"/>
          <w:sz w:val="24"/>
        </w:rPr>
        <w:t>Silver</w:t>
      </w:r>
      <w:r w:rsidR="0033218F">
        <w:rPr>
          <w:rFonts w:asciiTheme="minorHAnsi" w:hAnsiTheme="minorHAnsi" w:cstheme="minorHAnsi"/>
          <w:sz w:val="24"/>
        </w:rPr>
        <w:t>o</w:t>
      </w:r>
      <w:proofErr w:type="spellEnd"/>
      <w:r w:rsidR="0033218F">
        <w:rPr>
          <w:rFonts w:asciiTheme="minorHAnsi" w:hAnsiTheme="minorHAnsi" w:cstheme="minorHAnsi"/>
          <w:sz w:val="24"/>
        </w:rPr>
        <w:t xml:space="preserve"> e Antônio Bonifácio e o </w:t>
      </w:r>
      <w:r w:rsidR="00DB2099">
        <w:rPr>
          <w:rFonts w:asciiTheme="minorHAnsi" w:hAnsiTheme="minorHAnsi" w:cstheme="minorHAnsi"/>
          <w:sz w:val="24"/>
        </w:rPr>
        <w:t>segundo próximo ao Mangueiral</w:t>
      </w:r>
      <w:r w:rsidR="0033218F">
        <w:rPr>
          <w:rFonts w:asciiTheme="minorHAnsi" w:hAnsiTheme="minorHAnsi" w:cstheme="minorHAnsi"/>
          <w:sz w:val="24"/>
        </w:rPr>
        <w:t xml:space="preserve"> na Avenida Coronel Arthur Borges, Bairro Santa Isabel – Munícipio de Rosário Oeste-MT.  </w:t>
      </w:r>
    </w:p>
    <w:p w14:paraId="6B669618" w14:textId="56A2FFF0" w:rsidR="006C5FB4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31F4C7EA" w14:textId="7E75B9A4" w:rsidR="00EB73AF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9CA3644" w14:textId="2A70B7A1" w:rsidR="00FA3DFD" w:rsidRDefault="00C97006" w:rsidP="0033218F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33218F">
        <w:rPr>
          <w:rFonts w:asciiTheme="minorHAnsi" w:hAnsiTheme="minorHAnsi" w:cstheme="minorHAnsi"/>
          <w:color w:val="000000" w:themeColor="text1"/>
          <w:sz w:val="24"/>
        </w:rPr>
        <w:t xml:space="preserve">          A presente indicação é </w:t>
      </w:r>
      <w:r w:rsidR="00DB2099">
        <w:rPr>
          <w:rFonts w:asciiTheme="minorHAnsi" w:hAnsiTheme="minorHAnsi" w:cstheme="minorHAnsi"/>
          <w:color w:val="202124"/>
          <w:sz w:val="24"/>
          <w:shd w:val="clear" w:color="auto" w:fill="FFFFFF"/>
        </w:rPr>
        <w:t>objeto da necessidade de investir na Infraestrutura do Munícipio.</w:t>
      </w:r>
    </w:p>
    <w:p w14:paraId="414174BA" w14:textId="0AD11AFE" w:rsidR="00DB2099" w:rsidRPr="00AA2FDA" w:rsidRDefault="00DB2099" w:rsidP="0033218F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</w:t>
      </w:r>
      <w:r w:rsidR="0061301E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                         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>Considerando que Avenida acima citada é de grande extensão, possuindo um tráfego significativo de veículos, sendo imprescindível esta reinvindicação, além disso é importante ressaltar que nela encontra-se a Creche Municipal que devido o retorno do período letivo voltou a funcionar normalmente, razão pela qual justifica a importância dos respectivos redutores de velocidade</w:t>
      </w:r>
      <w:r w:rsidR="0061301E">
        <w:rPr>
          <w:rFonts w:asciiTheme="minorHAnsi" w:hAnsiTheme="minorHAnsi" w:cstheme="minorHAnsi"/>
          <w:color w:val="202124"/>
          <w:sz w:val="24"/>
          <w:shd w:val="clear" w:color="auto" w:fill="FFFFFF"/>
        </w:rPr>
        <w:t>, proporcionando mais segurança aos Munícipes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. </w:t>
      </w:r>
    </w:p>
    <w:p w14:paraId="22BE4E2F" w14:textId="77777777" w:rsidR="00FA3DFD" w:rsidRDefault="00FA3DFD" w:rsidP="00250BCF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AA74AA2" w14:textId="7CD1F837" w:rsidR="00BE310C" w:rsidRDefault="00C6158F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      </w:t>
      </w:r>
    </w:p>
    <w:p w14:paraId="1E2C51B1" w14:textId="77777777" w:rsidR="00516474" w:rsidRDefault="00516474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D92B99" w14:textId="77777777" w:rsidR="001B5AC2" w:rsidRPr="007429FE" w:rsidRDefault="001B5AC2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3013A05" w14:textId="4A8053BD" w:rsidR="007429FE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B2099">
        <w:rPr>
          <w:rFonts w:asciiTheme="minorHAnsi" w:hAnsiTheme="minorHAnsi" w:cstheme="minorHAnsi"/>
          <w:sz w:val="24"/>
        </w:rPr>
        <w:t>21 outubro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1AE1E204" w14:textId="77777777" w:rsidR="00FA3DFD" w:rsidRDefault="00FA3DFD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30377A" w14:textId="4B02ABE0" w:rsidR="001B5AC2" w:rsidRDefault="001B5AC2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01E"/>
    <w:rsid w:val="006137FD"/>
    <w:rsid w:val="00616268"/>
    <w:rsid w:val="006163BA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5181E"/>
    <w:rsid w:val="00B526DB"/>
    <w:rsid w:val="00B53884"/>
    <w:rsid w:val="00B538E1"/>
    <w:rsid w:val="00B541EC"/>
    <w:rsid w:val="00B6112F"/>
    <w:rsid w:val="00B66FA2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A78F3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1F8E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41C51-F519-405C-B1CF-8D83BB963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5</cp:revision>
  <cp:lastPrinted>2021-10-21T15:14:00Z</cp:lastPrinted>
  <dcterms:created xsi:type="dcterms:W3CDTF">2021-10-21T13:08:00Z</dcterms:created>
  <dcterms:modified xsi:type="dcterms:W3CDTF">2021-10-21T15:15:00Z</dcterms:modified>
</cp:coreProperties>
</file>