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37C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6624" w:dyaOrig="1552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865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53D895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CE0EF2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12F3CCA0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</w:t>
      </w:r>
      <w:r w:rsidR="00CE0EF2">
        <w:rPr>
          <w:rFonts w:cstheme="minorHAnsi"/>
          <w:sz w:val="24"/>
        </w:rPr>
        <w:t>Excelentíssimo</w:t>
      </w:r>
      <w:r w:rsidR="00CF1136">
        <w:rPr>
          <w:rFonts w:cstheme="minorHAnsi"/>
          <w:sz w:val="24"/>
        </w:rPr>
        <w:t xml:space="preserve"> Prefeito deste Município, </w:t>
      </w:r>
      <w:r w:rsidR="00CE0EF2">
        <w:rPr>
          <w:rFonts w:cstheme="minorHAnsi"/>
          <w:sz w:val="24"/>
        </w:rPr>
        <w:t xml:space="preserve">a necessidade de </w:t>
      </w:r>
      <w:proofErr w:type="spellStart"/>
      <w:r w:rsidR="00CE0EF2">
        <w:rPr>
          <w:rFonts w:cstheme="minorHAnsi"/>
          <w:sz w:val="24"/>
        </w:rPr>
        <w:t>encascalhamento</w:t>
      </w:r>
      <w:proofErr w:type="spellEnd"/>
      <w:r w:rsidR="00CE0EF2">
        <w:rPr>
          <w:rFonts w:cstheme="minorHAnsi"/>
          <w:sz w:val="24"/>
        </w:rPr>
        <w:t xml:space="preserve">, </w:t>
      </w:r>
      <w:proofErr w:type="spellStart"/>
      <w:r w:rsidR="00CE0EF2">
        <w:rPr>
          <w:rFonts w:cstheme="minorHAnsi"/>
          <w:sz w:val="24"/>
        </w:rPr>
        <w:t>patrolamento</w:t>
      </w:r>
      <w:proofErr w:type="spellEnd"/>
      <w:r w:rsidR="00CE0EF2">
        <w:rPr>
          <w:rFonts w:cstheme="minorHAnsi"/>
          <w:sz w:val="24"/>
        </w:rPr>
        <w:t xml:space="preserve">, e </w:t>
      </w:r>
      <w:proofErr w:type="spellStart"/>
      <w:r w:rsidR="00CE0EF2">
        <w:rPr>
          <w:rFonts w:cstheme="minorHAnsi"/>
          <w:sz w:val="24"/>
        </w:rPr>
        <w:t>manilhamento</w:t>
      </w:r>
      <w:proofErr w:type="spellEnd"/>
      <w:r w:rsidR="00CE0EF2">
        <w:rPr>
          <w:rFonts w:cstheme="minorHAnsi"/>
          <w:sz w:val="24"/>
        </w:rPr>
        <w:t>, nas estradas de passagem do Chiqueiro, Santa Helena, Raizama</w:t>
      </w:r>
      <w:r w:rsidR="005B3785">
        <w:rPr>
          <w:rFonts w:cstheme="minorHAnsi"/>
          <w:sz w:val="24"/>
        </w:rPr>
        <w:t>, Nicolau, Renascer, São José e Pai Eterno.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28102016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</w:t>
      </w:r>
      <w:r w:rsidR="00FC686F">
        <w:rPr>
          <w:rFonts w:asciiTheme="minorHAnsi" w:hAnsiTheme="minorHAnsi" w:cstheme="minorHAnsi"/>
          <w:sz w:val="24"/>
        </w:rPr>
        <w:t xml:space="preserve"> qualidade n</w:t>
      </w:r>
      <w:r w:rsidR="005B3785">
        <w:rPr>
          <w:rFonts w:asciiTheme="minorHAnsi" w:hAnsiTheme="minorHAnsi" w:cstheme="minorHAnsi"/>
          <w:sz w:val="24"/>
        </w:rPr>
        <w:t xml:space="preserve">a trafegabilidade e escoamento dos produtos cultivados na região. </w:t>
      </w:r>
      <w:bookmarkStart w:id="1" w:name="_GoBack"/>
      <w:bookmarkEnd w:id="1"/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5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0EF2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2022-02-15T14:02:00Z</cp:lastPrinted>
  <dcterms:created xsi:type="dcterms:W3CDTF">2022-02-15T14:11:00Z</dcterms:created>
  <dcterms:modified xsi:type="dcterms:W3CDTF">2022-02-15T14:11:00Z</dcterms:modified>
</cp:coreProperties>
</file>