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937C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6624" w:dyaOrig="1552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771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995702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937CFC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4BF27348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D45EDB">
        <w:rPr>
          <w:rFonts w:cstheme="minorHAnsi"/>
          <w:sz w:val="24"/>
        </w:rPr>
        <w:t>Se</w:t>
      </w:r>
      <w:r w:rsidR="00937CFC">
        <w:rPr>
          <w:rFonts w:cstheme="minorHAnsi"/>
          <w:sz w:val="24"/>
        </w:rPr>
        <w:t xml:space="preserve">nhor </w:t>
      </w:r>
      <w:r w:rsidR="00173A16">
        <w:rPr>
          <w:rFonts w:cstheme="minorHAnsi"/>
          <w:sz w:val="24"/>
        </w:rPr>
        <w:t xml:space="preserve">Prefeito que providencie, com urgência, reabertura da Rua </w:t>
      </w:r>
      <w:bookmarkStart w:id="1" w:name="_GoBack"/>
      <w:bookmarkEnd w:id="1"/>
      <w:r w:rsidR="00173A16">
        <w:rPr>
          <w:rFonts w:cstheme="minorHAnsi"/>
          <w:sz w:val="24"/>
        </w:rPr>
        <w:t>do Fundo do Banco do Brasil, beira rio até Rodovia MT 010.</w:t>
      </w:r>
      <w:r w:rsidR="00D45EDB">
        <w:rPr>
          <w:rFonts w:cstheme="minorHAnsi"/>
          <w:sz w:val="24"/>
        </w:rPr>
        <w:t xml:space="preserve">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7F4FAD26" w14:textId="077C42E4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 xml:space="preserve">rá melhor acesso aos </w:t>
      </w:r>
      <w:r w:rsidR="00173A16">
        <w:rPr>
          <w:rFonts w:asciiTheme="minorHAnsi" w:hAnsiTheme="minorHAnsi" w:cstheme="minorHAnsi"/>
          <w:sz w:val="24"/>
        </w:rPr>
        <w:t>moradores daquela região que necessitam trafegar pelo município</w:t>
      </w:r>
      <w:r w:rsidR="0022795D">
        <w:rPr>
          <w:rFonts w:asciiTheme="minorHAnsi" w:hAnsiTheme="minorHAnsi" w:cstheme="minorHAnsi"/>
          <w:sz w:val="24"/>
        </w:rPr>
        <w:t>, e também facilitando o acesso dos demais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1</cp:revision>
  <cp:lastPrinted>2022-02-15T13:50:00Z</cp:lastPrinted>
  <dcterms:created xsi:type="dcterms:W3CDTF">2022-02-15T13:49:00Z</dcterms:created>
  <dcterms:modified xsi:type="dcterms:W3CDTF">2022-02-15T13:56:00Z</dcterms:modified>
</cp:coreProperties>
</file>