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CA490A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24139489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5C4A4AB" w:rsidR="0079598E" w:rsidRDefault="0079598E" w:rsidP="000241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</w:t>
      </w:r>
      <w:r w:rsidR="00AC64C6">
        <w:rPr>
          <w:rFonts w:ascii="Arial" w:hAnsi="Arial" w:cs="Arial"/>
          <w:b/>
        </w:rPr>
        <w:t>5</w:t>
      </w:r>
      <w:r w:rsidR="00CA490A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/2</w:t>
      </w:r>
      <w:r w:rsidR="005B5D5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="0002415C">
        <w:rPr>
          <w:rFonts w:ascii="Arial" w:hAnsi="Arial" w:cs="Arial"/>
          <w:b/>
        </w:rPr>
        <w:t>22</w:t>
      </w:r>
      <w:r w:rsidR="005B5D5F">
        <w:rPr>
          <w:rFonts w:ascii="Arial" w:hAnsi="Arial" w:cs="Arial"/>
          <w:b/>
        </w:rPr>
        <w:t>.</w:t>
      </w:r>
    </w:p>
    <w:p w14:paraId="2E32446E" w14:textId="07BF63C9" w:rsidR="0058184C" w:rsidRDefault="0079598E" w:rsidP="0080010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  <w:r w:rsidR="0080010A">
        <w:rPr>
          <w:rFonts w:ascii="Arial" w:hAnsi="Arial" w:cs="Arial"/>
          <w:b/>
        </w:rPr>
        <w:t>.</w:t>
      </w:r>
    </w:p>
    <w:p w14:paraId="5977ECE0" w14:textId="77777777" w:rsidR="0058184C" w:rsidRDefault="0058184C" w:rsidP="0058184C">
      <w:pPr>
        <w:spacing w:line="360" w:lineRule="auto"/>
        <w:jc w:val="both"/>
        <w:rPr>
          <w:rFonts w:ascii="Arial" w:hAnsi="Arial" w:cs="Arial"/>
          <w:b/>
        </w:rPr>
      </w:pPr>
    </w:p>
    <w:p w14:paraId="57495CD9" w14:textId="2918B4F3" w:rsidR="00CA490A" w:rsidRDefault="00CA490A" w:rsidP="00CA490A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                      </w:t>
      </w: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Finanças/Tributos/Arrecadação/DAE para que realize Parcelamento e, ou Reparcelamento </w:t>
      </w:r>
      <w:r>
        <w:rPr>
          <w:rFonts w:ascii="Arial" w:hAnsi="Arial" w:cs="Arial"/>
          <w:sz w:val="24"/>
        </w:rPr>
        <w:t>para regularização fiscal dos contribuintes (REFIS), referente ao Imposto Predial Territorial Urbano – IPTU, bem como a da taxa de água, relativo a exercícios anteriores, com a finalidade de melhorar a arrecadação, reduzir a inadimplência e dos pagamen</w:t>
      </w:r>
      <w:bookmarkStart w:id="0" w:name="_GoBack"/>
      <w:bookmarkEnd w:id="0"/>
      <w:r>
        <w:rPr>
          <w:rFonts w:ascii="Arial" w:hAnsi="Arial" w:cs="Arial"/>
          <w:sz w:val="24"/>
        </w:rPr>
        <w:t>tos.</w:t>
      </w:r>
    </w:p>
    <w:p w14:paraId="347BE5CC" w14:textId="77777777" w:rsidR="00CA490A" w:rsidRDefault="00CA490A" w:rsidP="00CA490A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 </w:t>
      </w:r>
    </w:p>
    <w:p w14:paraId="102B8B58" w14:textId="77777777" w:rsidR="00CA490A" w:rsidRDefault="00CA490A" w:rsidP="00CA490A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JUSTIFICATIVA:</w:t>
      </w:r>
    </w:p>
    <w:p w14:paraId="718D6657" w14:textId="6DD65E97" w:rsidR="00CA490A" w:rsidRDefault="00CA490A" w:rsidP="00CA490A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>
        <w:rPr>
          <w:rFonts w:ascii="Arial" w:hAnsi="Arial" w:cs="Arial"/>
          <w:sz w:val="24"/>
        </w:rPr>
        <w:t xml:space="preserve">O REFIS corroborará, caso realizado pelo Executivo, com a arrecadação do Município e com os cidadãos que </w:t>
      </w:r>
      <w:r>
        <w:rPr>
          <w:rFonts w:ascii="Arial" w:hAnsi="Arial" w:cs="Arial"/>
          <w:sz w:val="24"/>
        </w:rPr>
        <w:t>se encontram</w:t>
      </w:r>
      <w:r>
        <w:rPr>
          <w:rFonts w:ascii="Arial" w:hAnsi="Arial" w:cs="Arial"/>
          <w:sz w:val="24"/>
        </w:rPr>
        <w:t xml:space="preserve"> em débito devido a grave crise econômica causada pela pandemia da COVID 19.</w:t>
      </w:r>
    </w:p>
    <w:p w14:paraId="7387BF93" w14:textId="77777777" w:rsidR="000D0950" w:rsidRDefault="000D0950" w:rsidP="000D0950">
      <w:pPr>
        <w:spacing w:line="360" w:lineRule="auto"/>
        <w:jc w:val="both"/>
        <w:rPr>
          <w:rFonts w:ascii="Arial" w:hAnsi="Arial" w:cs="Arial"/>
        </w:rPr>
      </w:pPr>
    </w:p>
    <w:p w14:paraId="7CB18643" w14:textId="35EF13B4" w:rsidR="0058184C" w:rsidRDefault="0058184C" w:rsidP="0058184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               </w:t>
      </w:r>
      <w:r>
        <w:rPr>
          <w:rFonts w:ascii="Arial" w:hAnsi="Arial" w:cs="Arial"/>
        </w:rPr>
        <w:t xml:space="preserve">Plenário das Deliberações “Ver. Renato Nasser”, em Rosário Oeste-Mato Grosso, </w:t>
      </w:r>
      <w:r w:rsidR="0080010A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de agosto de 2.022.</w:t>
      </w:r>
    </w:p>
    <w:p w14:paraId="1B3B900B" w14:textId="4E92D9A1" w:rsidR="0079598E" w:rsidRDefault="0079598E" w:rsidP="0058184C">
      <w:pPr>
        <w:spacing w:line="360" w:lineRule="auto"/>
        <w:jc w:val="both"/>
        <w:rPr>
          <w:rFonts w:ascii="Arial" w:hAnsi="Arial" w:cs="Arial"/>
        </w:rPr>
      </w:pPr>
    </w:p>
    <w:p w14:paraId="72B3C7FB" w14:textId="760BE7DC" w:rsidR="0058184C" w:rsidRDefault="0058184C" w:rsidP="0058184C">
      <w:pPr>
        <w:spacing w:line="360" w:lineRule="auto"/>
        <w:jc w:val="both"/>
        <w:rPr>
          <w:rFonts w:ascii="Arial" w:hAnsi="Arial" w:cs="Arial"/>
        </w:rPr>
      </w:pPr>
    </w:p>
    <w:p w14:paraId="41CAD08B" w14:textId="1CAF3472" w:rsidR="0058184C" w:rsidRDefault="0058184C" w:rsidP="0058184C">
      <w:pPr>
        <w:spacing w:line="360" w:lineRule="auto"/>
        <w:jc w:val="both"/>
        <w:rPr>
          <w:rFonts w:ascii="Arial" w:hAnsi="Arial" w:cs="Arial"/>
        </w:rPr>
      </w:pPr>
    </w:p>
    <w:p w14:paraId="087BCBFD" w14:textId="104D62D5" w:rsidR="0058184C" w:rsidRDefault="0058184C" w:rsidP="0058184C">
      <w:pPr>
        <w:spacing w:line="360" w:lineRule="auto"/>
        <w:jc w:val="both"/>
        <w:rPr>
          <w:rFonts w:ascii="Arial" w:hAnsi="Arial" w:cs="Arial"/>
        </w:rPr>
      </w:pPr>
    </w:p>
    <w:p w14:paraId="03D54885" w14:textId="77777777" w:rsidR="0058184C" w:rsidRDefault="0058184C" w:rsidP="0058184C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Pr="00E76A24" w:rsidRDefault="0079598E" w:rsidP="0079598E">
      <w:pPr>
        <w:spacing w:line="240" w:lineRule="auto"/>
        <w:jc w:val="center"/>
        <w:rPr>
          <w:rFonts w:ascii="Arial" w:hAnsi="Arial" w:cs="Arial"/>
          <w:b/>
        </w:rPr>
      </w:pPr>
      <w:r w:rsidRPr="00E76A24">
        <w:rPr>
          <w:rFonts w:ascii="Arial" w:hAnsi="Arial" w:cs="Arial"/>
          <w:b/>
        </w:rPr>
        <w:t>JOSÉ GEORGE BEZERRA RIBEIRO</w:t>
      </w:r>
    </w:p>
    <w:p w14:paraId="00FF2166" w14:textId="371BE7E1" w:rsidR="00F02C5C" w:rsidRPr="00777424" w:rsidRDefault="0079598E" w:rsidP="00740757">
      <w:pPr>
        <w:spacing w:line="360" w:lineRule="auto"/>
        <w:jc w:val="center"/>
        <w:rPr>
          <w:rFonts w:ascii="Arial" w:hAnsi="Arial" w:cs="Arial"/>
          <w:b/>
        </w:rPr>
      </w:pPr>
      <w:r w:rsidRPr="00777424">
        <w:rPr>
          <w:rFonts w:ascii="Arial" w:hAnsi="Arial" w:cs="Arial"/>
          <w:b/>
        </w:rPr>
        <w:t>=VEREADOR=</w:t>
      </w:r>
    </w:p>
    <w:sectPr w:rsidR="00F02C5C" w:rsidRPr="00777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94C72"/>
    <w:rsid w:val="002B5296"/>
    <w:rsid w:val="00301E6B"/>
    <w:rsid w:val="003037FF"/>
    <w:rsid w:val="003914ED"/>
    <w:rsid w:val="00392ADB"/>
    <w:rsid w:val="004372C8"/>
    <w:rsid w:val="00482A52"/>
    <w:rsid w:val="00496C3E"/>
    <w:rsid w:val="0058184C"/>
    <w:rsid w:val="005A61AE"/>
    <w:rsid w:val="005B5D5F"/>
    <w:rsid w:val="00681ED6"/>
    <w:rsid w:val="00691F72"/>
    <w:rsid w:val="00720535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AC64C6"/>
    <w:rsid w:val="00B83DE3"/>
    <w:rsid w:val="00C76A21"/>
    <w:rsid w:val="00C85FC9"/>
    <w:rsid w:val="00CA3C95"/>
    <w:rsid w:val="00CA490A"/>
    <w:rsid w:val="00CC4FDF"/>
    <w:rsid w:val="00D36346"/>
    <w:rsid w:val="00D42794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2022-09-08T14:52:00Z</cp:lastPrinted>
  <dcterms:created xsi:type="dcterms:W3CDTF">2022-09-08T14:52:00Z</dcterms:created>
  <dcterms:modified xsi:type="dcterms:W3CDTF">2022-09-08T14:52:00Z</dcterms:modified>
</cp:coreProperties>
</file>