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45E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737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8C8C2D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9C76F3">
        <w:rPr>
          <w:rFonts w:asciiTheme="minorHAnsi" w:hAnsiTheme="minorHAnsi" w:cstheme="minorHAnsi"/>
          <w:sz w:val="24"/>
        </w:rPr>
        <w:t>60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67757485" w14:textId="04431E6F" w:rsidR="009C76F3" w:rsidRPr="009D699A" w:rsidRDefault="009C76F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C/C Deputado Beto Dois a Um.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475FC1A0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</w:t>
      </w:r>
      <w:r w:rsidR="009C76F3">
        <w:rPr>
          <w:rFonts w:asciiTheme="minorHAnsi" w:hAnsiTheme="minorHAnsi" w:cstheme="minorHAnsi"/>
          <w:sz w:val="24"/>
        </w:rPr>
        <w:t xml:space="preserve"> e Deputado Estadual Beto Dois a Um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9C76F3">
        <w:rPr>
          <w:rFonts w:asciiTheme="minorHAnsi" w:hAnsiTheme="minorHAnsi" w:cstheme="minorHAnsi"/>
          <w:sz w:val="24"/>
        </w:rPr>
        <w:t>a pavimentação asfáltica na rodovia MT 160, ligando a MT 120.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5BB8CB2F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trafegabilidade e o escoamento de soja e produtos cultivados pelos agricultores daquela região, que sobrevivem do seu cultivo.</w:t>
      </w:r>
      <w:bookmarkStart w:id="1" w:name="_GoBack"/>
      <w:bookmarkEnd w:id="1"/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2023-01-18T12:52:00Z</cp:lastPrinted>
  <dcterms:created xsi:type="dcterms:W3CDTF">2023-01-18T12:56:00Z</dcterms:created>
  <dcterms:modified xsi:type="dcterms:W3CDTF">2023-01-18T12:56:00Z</dcterms:modified>
</cp:coreProperties>
</file>