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DC43D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348908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BB5E23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DC43DD">
        <w:rPr>
          <w:rFonts w:asciiTheme="minorHAnsi" w:hAnsiTheme="minorHAnsi" w:cstheme="minorHAnsi"/>
          <w:sz w:val="24"/>
        </w:rPr>
        <w:t>94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6A3A6FCF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 xml:space="preserve">que </w:t>
      </w:r>
      <w:r w:rsidR="007224FD">
        <w:rPr>
          <w:rFonts w:asciiTheme="minorHAnsi" w:hAnsiTheme="minorHAnsi" w:cstheme="minorHAnsi"/>
          <w:sz w:val="24"/>
        </w:rPr>
        <w:t>providencie com urgência</w:t>
      </w:r>
      <w:r w:rsidR="00871823">
        <w:rPr>
          <w:rFonts w:asciiTheme="minorHAnsi" w:hAnsiTheme="minorHAnsi" w:cstheme="minorHAnsi"/>
          <w:sz w:val="24"/>
        </w:rPr>
        <w:t xml:space="preserve">, </w:t>
      </w:r>
      <w:r w:rsidR="003541BF">
        <w:rPr>
          <w:rFonts w:asciiTheme="minorHAnsi" w:hAnsiTheme="minorHAnsi" w:cstheme="minorHAnsi"/>
          <w:sz w:val="24"/>
        </w:rPr>
        <w:t>a instalação de câmeras de monitoramento nos pontos citados;</w:t>
      </w:r>
    </w:p>
    <w:p w14:paraId="5EE04345" w14:textId="315DF251" w:rsidR="003541BF" w:rsidRDefault="003541BF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Entrada da Praia das </w:t>
      </w:r>
      <w:r w:rsidR="00DC43DD">
        <w:rPr>
          <w:rFonts w:asciiTheme="minorHAnsi" w:hAnsiTheme="minorHAnsi" w:cstheme="minorHAnsi"/>
          <w:sz w:val="24"/>
        </w:rPr>
        <w:t>Embaúbas</w:t>
      </w:r>
      <w:r>
        <w:rPr>
          <w:rFonts w:asciiTheme="minorHAnsi" w:hAnsiTheme="minorHAnsi" w:cstheme="minorHAnsi"/>
          <w:sz w:val="24"/>
        </w:rPr>
        <w:t xml:space="preserve">, Salomão, Santa Helena. Raizama, Nicolau, </w:t>
      </w:r>
      <w:proofErr w:type="spellStart"/>
      <w:r>
        <w:rPr>
          <w:rFonts w:asciiTheme="minorHAnsi" w:hAnsiTheme="minorHAnsi" w:cstheme="minorHAnsi"/>
          <w:sz w:val="24"/>
        </w:rPr>
        <w:t>Floresteca</w:t>
      </w:r>
      <w:proofErr w:type="spellEnd"/>
      <w:r>
        <w:rPr>
          <w:rFonts w:asciiTheme="minorHAnsi" w:hAnsiTheme="minorHAnsi" w:cstheme="minorHAnsi"/>
          <w:sz w:val="24"/>
        </w:rPr>
        <w:t xml:space="preserve">, Vão da Serra pela MT 160, Escola </w:t>
      </w:r>
      <w:r w:rsidR="00DC43DD">
        <w:rPr>
          <w:rFonts w:asciiTheme="minorHAnsi" w:hAnsiTheme="minorHAnsi" w:cstheme="minorHAnsi"/>
          <w:sz w:val="24"/>
        </w:rPr>
        <w:t>Hilário</w:t>
      </w:r>
      <w:r>
        <w:rPr>
          <w:rFonts w:asciiTheme="minorHAnsi" w:hAnsiTheme="minorHAnsi" w:cstheme="minorHAnsi"/>
          <w:sz w:val="24"/>
        </w:rPr>
        <w:t xml:space="preserve"> Rodrigues da Silva</w:t>
      </w:r>
      <w:r w:rsidR="00DC43DD">
        <w:rPr>
          <w:rFonts w:asciiTheme="minorHAnsi" w:hAnsiTheme="minorHAnsi" w:cstheme="minorHAnsi"/>
          <w:sz w:val="24"/>
        </w:rPr>
        <w:t xml:space="preserve">, Vila </w:t>
      </w:r>
      <w:proofErr w:type="spellStart"/>
      <w:r w:rsidR="00DC43DD">
        <w:rPr>
          <w:rFonts w:asciiTheme="minorHAnsi" w:hAnsiTheme="minorHAnsi" w:cstheme="minorHAnsi"/>
          <w:sz w:val="24"/>
        </w:rPr>
        <w:t>Bauxi</w:t>
      </w:r>
      <w:proofErr w:type="spellEnd"/>
      <w:r w:rsidR="00DC43DD">
        <w:rPr>
          <w:rFonts w:asciiTheme="minorHAnsi" w:hAnsiTheme="minorHAnsi" w:cstheme="minorHAnsi"/>
          <w:sz w:val="24"/>
        </w:rPr>
        <w:t xml:space="preserve"> e na Quadra de esporte do Distrito do </w:t>
      </w:r>
      <w:proofErr w:type="spellStart"/>
      <w:r w:rsidR="00DC43DD">
        <w:rPr>
          <w:rFonts w:asciiTheme="minorHAnsi" w:hAnsiTheme="minorHAnsi" w:cstheme="minorHAnsi"/>
          <w:sz w:val="24"/>
        </w:rPr>
        <w:t>Bauxi</w:t>
      </w:r>
      <w:proofErr w:type="spellEnd"/>
      <w:r w:rsidR="00DC43DD">
        <w:rPr>
          <w:rFonts w:asciiTheme="minorHAnsi" w:hAnsiTheme="minorHAnsi" w:cstheme="minorHAnsi"/>
          <w:sz w:val="24"/>
        </w:rPr>
        <w:t>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2CFB68F2" w14:textId="0727DA6B" w:rsidR="002B472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EF2EDE6" w14:textId="77777777" w:rsidR="007224FD" w:rsidRPr="008F7834" w:rsidRDefault="007224FD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77F62F7" w14:textId="1CD4B207" w:rsidR="00212C0B" w:rsidRPr="00DC43DD" w:rsidRDefault="00F83E4E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DC43DD" w:rsidRPr="00DC43DD">
        <w:rPr>
          <w:rFonts w:asciiTheme="minorHAnsi" w:hAnsiTheme="minorHAnsi" w:cstheme="minorHAnsi"/>
          <w:color w:val="202124"/>
          <w:sz w:val="24"/>
          <w:shd w:val="clear" w:color="auto" w:fill="FFFFFF"/>
        </w:rPr>
        <w:t>As câmeras de vigilância </w:t>
      </w:r>
      <w:r w:rsidR="00DC43DD" w:rsidRPr="00DC43DD">
        <w:rPr>
          <w:rFonts w:asciiTheme="minorHAnsi" w:hAnsiTheme="minorHAnsi" w:cstheme="minorHAnsi"/>
          <w:color w:val="040C28"/>
          <w:sz w:val="24"/>
        </w:rPr>
        <w:t>permitem o acesso às imagens em tempo real, o que contribui para o aumento da segurança no local</w:t>
      </w:r>
      <w:r w:rsidR="00DC43DD" w:rsidRPr="00DC43D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. Mesmo quando estiver fora do espaço monitorado, o cliente pode acessar o sistema a partir de um computador, </w:t>
      </w:r>
      <w:proofErr w:type="spellStart"/>
      <w:r w:rsidR="00DC43DD" w:rsidRPr="00DC43DD">
        <w:rPr>
          <w:rFonts w:asciiTheme="minorHAnsi" w:hAnsiTheme="minorHAnsi" w:cstheme="minorHAnsi"/>
          <w:color w:val="202124"/>
          <w:sz w:val="24"/>
          <w:shd w:val="clear" w:color="auto" w:fill="FFFFFF"/>
        </w:rPr>
        <w:t>tablet</w:t>
      </w:r>
      <w:proofErr w:type="spellEnd"/>
      <w:r w:rsidR="00DC43DD" w:rsidRPr="00DC43D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ou smartphone conectado à internet.</w:t>
      </w:r>
    </w:p>
    <w:p w14:paraId="75B60851" w14:textId="77777777" w:rsidR="007C263F" w:rsidRPr="007C263F" w:rsidRDefault="007C263F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14478008" w14:textId="6ADDBBED" w:rsidR="002F64BD" w:rsidRPr="00212C0B" w:rsidRDefault="00BB3D39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12C0B">
        <w:rPr>
          <w:rFonts w:asciiTheme="minorHAnsi" w:hAnsiTheme="minorHAnsi" w:cstheme="minorHAnsi"/>
          <w:sz w:val="24"/>
        </w:rPr>
        <w:t xml:space="preserve">Plenário das Deliberações “Ver. Renato Nasser”, em Rosário Oeste, </w:t>
      </w:r>
      <w:r w:rsidR="005C0545" w:rsidRPr="00212C0B">
        <w:rPr>
          <w:rFonts w:asciiTheme="minorHAnsi" w:hAnsiTheme="minorHAnsi" w:cstheme="minorHAnsi"/>
          <w:sz w:val="24"/>
        </w:rPr>
        <w:t>20</w:t>
      </w:r>
      <w:r w:rsidR="007224FD" w:rsidRPr="00212C0B">
        <w:rPr>
          <w:rFonts w:asciiTheme="minorHAnsi" w:hAnsiTheme="minorHAnsi" w:cstheme="minorHAnsi"/>
          <w:sz w:val="24"/>
        </w:rPr>
        <w:t xml:space="preserve"> de abril</w:t>
      </w:r>
      <w:r w:rsidR="00447BCB" w:rsidRPr="00212C0B">
        <w:rPr>
          <w:rFonts w:asciiTheme="minorHAnsi" w:hAnsiTheme="minorHAnsi" w:cstheme="minorHAnsi"/>
          <w:sz w:val="24"/>
        </w:rPr>
        <w:t xml:space="preserve"> de 2023</w:t>
      </w:r>
      <w:r w:rsidR="0087050C" w:rsidRPr="00212C0B">
        <w:rPr>
          <w:rFonts w:asciiTheme="minorHAnsi" w:hAnsiTheme="minorHAnsi" w:cstheme="minorHAnsi"/>
          <w:sz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25289"/>
    <w:rsid w:val="0003238A"/>
    <w:rsid w:val="000332E5"/>
    <w:rsid w:val="00034B26"/>
    <w:rsid w:val="000355DC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D7BC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2C0B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541BF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0545"/>
    <w:rsid w:val="005C2ED5"/>
    <w:rsid w:val="005C308D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2B8D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24FD"/>
    <w:rsid w:val="007249F3"/>
    <w:rsid w:val="00725001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11AB"/>
    <w:rsid w:val="0079395B"/>
    <w:rsid w:val="007967D6"/>
    <w:rsid w:val="007A2D42"/>
    <w:rsid w:val="007A6A54"/>
    <w:rsid w:val="007A7F8D"/>
    <w:rsid w:val="007B0635"/>
    <w:rsid w:val="007C0E7C"/>
    <w:rsid w:val="007C263F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823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43DD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6E1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2023-04-20T13:41:00Z</cp:lastPrinted>
  <dcterms:created xsi:type="dcterms:W3CDTF">2023-04-20T13:45:00Z</dcterms:created>
  <dcterms:modified xsi:type="dcterms:W3CDTF">2023-04-20T13:45:00Z</dcterms:modified>
</cp:coreProperties>
</file>