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63A" w:rsidRPr="00945BEE" w:rsidRDefault="003F393F" w:rsidP="00945BEE">
      <w:pPr>
        <w:spacing w:line="360" w:lineRule="auto"/>
        <w:jc w:val="center"/>
        <w:rPr>
          <w:rFonts w:ascii="Arial" w:hAnsi="Arial" w:cs="Arial"/>
          <w:b/>
          <w:color w:val="000000" w:themeColor="text1"/>
          <w:sz w:val="28"/>
          <w:szCs w:val="24"/>
          <w:shd w:val="clear" w:color="auto" w:fill="FFFFFF"/>
        </w:rPr>
      </w:pPr>
      <w:bookmarkStart w:id="0" w:name="_GoBack"/>
      <w:bookmarkEnd w:id="0"/>
      <w:r>
        <w:rPr>
          <w:rFonts w:ascii="Arial" w:hAnsi="Arial" w:cs="Arial"/>
          <w:b/>
          <w:color w:val="000000" w:themeColor="text1"/>
          <w:sz w:val="28"/>
          <w:szCs w:val="24"/>
          <w:shd w:val="clear" w:color="auto" w:fill="FFFFFF"/>
        </w:rPr>
        <w:t xml:space="preserve">PROJETO DE LEI </w:t>
      </w:r>
      <w:r w:rsidR="00E54E5C">
        <w:rPr>
          <w:rFonts w:ascii="Arial" w:hAnsi="Arial" w:cs="Arial"/>
          <w:b/>
          <w:color w:val="000000" w:themeColor="text1"/>
          <w:sz w:val="28"/>
          <w:szCs w:val="24"/>
          <w:shd w:val="clear" w:color="auto" w:fill="FFFFFF"/>
        </w:rPr>
        <w:t>Nº. 016</w:t>
      </w:r>
      <w:r>
        <w:rPr>
          <w:rFonts w:ascii="Arial" w:hAnsi="Arial" w:cs="Arial"/>
          <w:b/>
          <w:color w:val="000000" w:themeColor="text1"/>
          <w:sz w:val="28"/>
          <w:szCs w:val="24"/>
          <w:shd w:val="clear" w:color="auto" w:fill="FFFFFF"/>
        </w:rPr>
        <w:t>/2023</w:t>
      </w:r>
    </w:p>
    <w:p w:rsidR="00683397" w:rsidRPr="004F7358" w:rsidRDefault="004F7358" w:rsidP="00E92A56">
      <w:pPr>
        <w:pStyle w:val="Estilo"/>
        <w:spacing w:before="120" w:after="120" w:line="360" w:lineRule="auto"/>
        <w:ind w:left="2694"/>
        <w:jc w:val="both"/>
        <w:rPr>
          <w:rFonts w:ascii="Arial" w:hAnsi="Arial" w:cs="Arial"/>
          <w:b/>
          <w:lang w:bidi="he-IL"/>
        </w:rPr>
      </w:pPr>
      <w:r w:rsidRPr="004F7358">
        <w:rPr>
          <w:rFonts w:ascii="Arial" w:hAnsi="Arial" w:cs="Arial"/>
          <w:b/>
          <w:lang w:bidi="he-IL"/>
        </w:rPr>
        <w:t>DISPOE SOBRE A</w:t>
      </w:r>
      <w:r w:rsidR="00E92A56">
        <w:rPr>
          <w:rFonts w:ascii="Arial" w:hAnsi="Arial" w:cs="Arial"/>
          <w:b/>
          <w:lang w:bidi="he-IL"/>
        </w:rPr>
        <w:t xml:space="preserve">UTORIZAÇÃO PARA </w:t>
      </w:r>
      <w:r w:rsidRPr="004F7358">
        <w:rPr>
          <w:rFonts w:ascii="Arial" w:hAnsi="Arial" w:cs="Arial"/>
          <w:b/>
          <w:lang w:bidi="he-IL"/>
        </w:rPr>
        <w:t xml:space="preserve">CONCESSÃO DE </w:t>
      </w:r>
      <w:r w:rsidR="00683397" w:rsidRPr="004F7358">
        <w:rPr>
          <w:rFonts w:ascii="Arial" w:hAnsi="Arial" w:cs="Arial"/>
          <w:b/>
          <w:lang w:bidi="he-IL"/>
        </w:rPr>
        <w:t>ISENÇÃO NO PAGAMENTO DO IMPOSTO SOBRE A PROPRIEDADE PREDIAL E TERRITORIAL URBANA AOS PORTADORES DE CÂNCER</w:t>
      </w:r>
      <w:r w:rsidRPr="004F7358">
        <w:rPr>
          <w:rFonts w:ascii="Arial" w:hAnsi="Arial" w:cs="Arial"/>
          <w:b/>
          <w:lang w:bidi="he-IL"/>
        </w:rPr>
        <w:t>, PARKINSON, ALZHEIMER</w:t>
      </w:r>
      <w:r w:rsidR="0011115D">
        <w:rPr>
          <w:rFonts w:ascii="Arial" w:hAnsi="Arial" w:cs="Arial"/>
          <w:b/>
          <w:lang w:bidi="he-IL"/>
        </w:rPr>
        <w:t xml:space="preserve">, </w:t>
      </w:r>
      <w:r w:rsidRPr="004F7358">
        <w:rPr>
          <w:rFonts w:ascii="Arial" w:hAnsi="Arial" w:cs="Arial"/>
          <w:b/>
          <w:lang w:bidi="he-IL"/>
        </w:rPr>
        <w:t>TRANSTORNO DO ESPECTRO AUTISTA - TEA</w:t>
      </w:r>
      <w:r w:rsidR="00683397" w:rsidRPr="004F7358">
        <w:rPr>
          <w:rFonts w:ascii="Arial" w:hAnsi="Arial" w:cs="Arial"/>
          <w:b/>
          <w:lang w:bidi="he-IL"/>
        </w:rPr>
        <w:t xml:space="preserve"> DO MUNICÍPIO DE</w:t>
      </w:r>
      <w:r w:rsidRPr="004F7358">
        <w:rPr>
          <w:rFonts w:ascii="Arial" w:hAnsi="Arial" w:cs="Arial"/>
          <w:b/>
          <w:lang w:bidi="he-IL"/>
        </w:rPr>
        <w:t xml:space="preserve"> ROSÁRIO OESTE - MT</w:t>
      </w:r>
      <w:r w:rsidR="003F393F">
        <w:rPr>
          <w:rFonts w:ascii="Arial" w:hAnsi="Arial" w:cs="Arial"/>
          <w:b/>
          <w:lang w:bidi="he-IL"/>
        </w:rPr>
        <w:t>, NAS CONDIÇÕES QUE ESPECÍFICA</w:t>
      </w:r>
      <w:r w:rsidR="00674637">
        <w:rPr>
          <w:rFonts w:ascii="Arial" w:hAnsi="Arial" w:cs="Arial"/>
          <w:b/>
          <w:lang w:bidi="he-IL"/>
        </w:rPr>
        <w:t xml:space="preserve"> E DA OUTRAS </w:t>
      </w:r>
      <w:r w:rsidR="00E92A56" w:rsidRPr="00014767">
        <w:rPr>
          <w:rFonts w:ascii="Arial" w:hAnsi="Arial" w:cs="Arial"/>
          <w:b/>
          <w:bCs/>
          <w:color w:val="000000"/>
          <w:kern w:val="36"/>
        </w:rPr>
        <w:t>PROVIDÊNCIAS</w:t>
      </w:r>
      <w:r w:rsidR="003F393F">
        <w:rPr>
          <w:rFonts w:ascii="Arial" w:hAnsi="Arial" w:cs="Arial"/>
          <w:b/>
          <w:lang w:bidi="he-IL"/>
        </w:rPr>
        <w:t>.</w:t>
      </w:r>
      <w:r w:rsidR="00683397" w:rsidRPr="004F7358">
        <w:rPr>
          <w:rFonts w:ascii="Arial" w:hAnsi="Arial" w:cs="Arial"/>
          <w:b/>
          <w:lang w:bidi="he-IL"/>
        </w:rPr>
        <w:t xml:space="preserve"> </w:t>
      </w:r>
    </w:p>
    <w:p w:rsidR="00683397" w:rsidRPr="000F2E3B" w:rsidRDefault="00683397" w:rsidP="00AF68DF">
      <w:pPr>
        <w:pStyle w:val="Estilo"/>
        <w:widowControl/>
        <w:autoSpaceDE/>
        <w:autoSpaceDN/>
        <w:adjustRightInd/>
        <w:spacing w:after="120" w:line="360" w:lineRule="auto"/>
        <w:ind w:firstLine="1418"/>
        <w:jc w:val="both"/>
        <w:rPr>
          <w:rFonts w:ascii="Arial" w:hAnsi="Arial" w:cs="Arial"/>
          <w:color w:val="000000" w:themeColor="text1"/>
        </w:rPr>
      </w:pPr>
      <w:r w:rsidRPr="000F2E3B">
        <w:rPr>
          <w:rFonts w:ascii="Arial" w:hAnsi="Arial" w:cs="Arial"/>
          <w:b/>
          <w:color w:val="000000" w:themeColor="text1"/>
          <w:lang w:bidi="he-IL"/>
        </w:rPr>
        <w:t>Art. 1°</w:t>
      </w:r>
      <w:r w:rsidRPr="000F2E3B">
        <w:rPr>
          <w:rFonts w:ascii="Arial" w:hAnsi="Arial" w:cs="Arial"/>
          <w:color w:val="000000" w:themeColor="text1"/>
          <w:lang w:bidi="he-IL"/>
        </w:rPr>
        <w:t xml:space="preserve"> Fica </w:t>
      </w:r>
      <w:r w:rsidR="00E92A56">
        <w:rPr>
          <w:rFonts w:ascii="Arial" w:hAnsi="Arial" w:cs="Arial"/>
          <w:color w:val="000000" w:themeColor="text1"/>
          <w:lang w:bidi="he-IL"/>
        </w:rPr>
        <w:t xml:space="preserve">autorizado a </w:t>
      </w:r>
      <w:r w:rsidRPr="000F2E3B">
        <w:rPr>
          <w:rFonts w:ascii="Arial" w:hAnsi="Arial" w:cs="Arial"/>
          <w:color w:val="000000" w:themeColor="text1"/>
          <w:lang w:bidi="he-IL"/>
        </w:rPr>
        <w:t>conced</w:t>
      </w:r>
      <w:r w:rsidR="00E92A56">
        <w:rPr>
          <w:rFonts w:ascii="Arial" w:hAnsi="Arial" w:cs="Arial"/>
          <w:color w:val="000000" w:themeColor="text1"/>
          <w:lang w:bidi="he-IL"/>
        </w:rPr>
        <w:t>er a</w:t>
      </w:r>
      <w:r w:rsidRPr="000F2E3B">
        <w:rPr>
          <w:rFonts w:ascii="Arial" w:hAnsi="Arial" w:cs="Arial"/>
          <w:color w:val="000000" w:themeColor="text1"/>
          <w:lang w:bidi="he-IL"/>
        </w:rPr>
        <w:t xml:space="preserve"> isenção total do Imposto sobre a Propriedade Predial e Territorial Urbana (IPTU), para os imóveis de propriedad</w:t>
      </w:r>
      <w:r w:rsidR="00E229DA" w:rsidRPr="000F2E3B">
        <w:rPr>
          <w:rFonts w:ascii="Arial" w:hAnsi="Arial" w:cs="Arial"/>
          <w:color w:val="000000" w:themeColor="text1"/>
          <w:lang w:bidi="he-IL"/>
        </w:rPr>
        <w:t>e de pessoa portadora de</w:t>
      </w:r>
      <w:r w:rsidR="00AF68DF" w:rsidRPr="000F2E3B">
        <w:rPr>
          <w:rFonts w:ascii="Arial" w:hAnsi="Arial" w:cs="Arial"/>
          <w:color w:val="000000" w:themeColor="text1"/>
          <w:lang w:bidi="he-IL"/>
        </w:rPr>
        <w:t xml:space="preserve">: </w:t>
      </w:r>
      <w:r w:rsidR="00AF68DF" w:rsidRPr="000F2E3B">
        <w:rPr>
          <w:rFonts w:ascii="Arial" w:hAnsi="Arial" w:cs="Arial"/>
          <w:color w:val="000000" w:themeColor="text1"/>
        </w:rPr>
        <w:t xml:space="preserve">Neoplasia maligna, </w:t>
      </w:r>
      <w:proofErr w:type="spellStart"/>
      <w:r w:rsidR="00AF68DF" w:rsidRPr="000F2E3B">
        <w:rPr>
          <w:rFonts w:ascii="Arial" w:hAnsi="Arial" w:cs="Arial"/>
          <w:color w:val="000000" w:themeColor="text1"/>
        </w:rPr>
        <w:t>Espondiloartrose</w:t>
      </w:r>
      <w:proofErr w:type="spellEnd"/>
      <w:r w:rsidR="00AF68DF" w:rsidRPr="000F2E3B">
        <w:rPr>
          <w:rFonts w:ascii="Arial" w:hAnsi="Arial" w:cs="Arial"/>
          <w:color w:val="000000" w:themeColor="text1"/>
        </w:rPr>
        <w:t xml:space="preserve"> anquilosante; Osteíte deformante; Alienação mental; Esclerose múltipla; Cegueira; Paralisia irreversível e incapacitante; Cardiopatia grave; </w:t>
      </w:r>
      <w:r w:rsidR="003F393F" w:rsidRPr="000F2E3B">
        <w:rPr>
          <w:rFonts w:ascii="Arial" w:hAnsi="Arial" w:cs="Arial"/>
          <w:color w:val="000000" w:themeColor="text1"/>
        </w:rPr>
        <w:t>Parkinson, Alzheimer,</w:t>
      </w:r>
      <w:r w:rsidR="00AF68DF" w:rsidRPr="000F2E3B">
        <w:rPr>
          <w:rFonts w:ascii="Arial" w:hAnsi="Arial" w:cs="Arial"/>
          <w:color w:val="000000" w:themeColor="text1"/>
        </w:rPr>
        <w:t xml:space="preserve"> </w:t>
      </w:r>
      <w:r w:rsidR="00AF68DF" w:rsidRPr="000F2E3B">
        <w:rPr>
          <w:rFonts w:ascii="Arial" w:hAnsi="Arial" w:cs="Arial"/>
          <w:color w:val="000000" w:themeColor="text1"/>
          <w:shd w:val="clear" w:color="auto" w:fill="FFFFFF"/>
        </w:rPr>
        <w:t>fibromialgia,</w:t>
      </w:r>
      <w:r w:rsidR="003F393F" w:rsidRPr="000F2E3B">
        <w:rPr>
          <w:rFonts w:ascii="Arial" w:hAnsi="Arial" w:cs="Arial"/>
          <w:color w:val="000000" w:themeColor="text1"/>
        </w:rPr>
        <w:t xml:space="preserve"> </w:t>
      </w:r>
      <w:r w:rsidR="003C6E10" w:rsidRPr="000F2E3B">
        <w:rPr>
          <w:rFonts w:ascii="Arial" w:hAnsi="Arial" w:cs="Arial"/>
          <w:color w:val="000000" w:themeColor="text1"/>
        </w:rPr>
        <w:t xml:space="preserve">Síndrome de </w:t>
      </w:r>
      <w:proofErr w:type="spellStart"/>
      <w:r w:rsidR="003C6E10" w:rsidRPr="000F2E3B">
        <w:rPr>
          <w:rFonts w:ascii="Arial" w:hAnsi="Arial" w:cs="Arial"/>
          <w:color w:val="000000" w:themeColor="text1"/>
        </w:rPr>
        <w:t>down</w:t>
      </w:r>
      <w:proofErr w:type="spellEnd"/>
      <w:r w:rsidR="003C6E10" w:rsidRPr="000F2E3B">
        <w:rPr>
          <w:rFonts w:ascii="Arial" w:hAnsi="Arial" w:cs="Arial"/>
          <w:color w:val="000000" w:themeColor="text1"/>
        </w:rPr>
        <w:t xml:space="preserve">, </w:t>
      </w:r>
      <w:r w:rsidR="003F393F" w:rsidRPr="000F2E3B">
        <w:rPr>
          <w:rFonts w:ascii="Arial" w:hAnsi="Arial" w:cs="Arial"/>
          <w:color w:val="000000" w:themeColor="text1"/>
        </w:rPr>
        <w:t>Transtorno do Espectro Autista – TEA</w:t>
      </w:r>
      <w:r w:rsidR="000F2E3B">
        <w:rPr>
          <w:rFonts w:ascii="Arial" w:hAnsi="Arial" w:cs="Arial"/>
          <w:color w:val="000000" w:themeColor="text1"/>
        </w:rPr>
        <w:t>,</w:t>
      </w:r>
      <w:r w:rsidR="000F2E3B" w:rsidRPr="000F2E3B">
        <w:rPr>
          <w:rFonts w:ascii="Arial" w:hAnsi="Arial" w:cs="Arial"/>
          <w:color w:val="000000" w:themeColor="text1"/>
        </w:rPr>
        <w:t xml:space="preserve"> </w:t>
      </w:r>
      <w:r w:rsidR="000F2E3B">
        <w:rPr>
          <w:rFonts w:ascii="Arial" w:hAnsi="Arial" w:cs="Arial"/>
          <w:color w:val="000000" w:themeColor="text1"/>
        </w:rPr>
        <w:t>P</w:t>
      </w:r>
      <w:r w:rsidR="000F2E3B" w:rsidRPr="000F2E3B">
        <w:rPr>
          <w:rFonts w:ascii="Arial" w:hAnsi="Arial" w:cs="Arial"/>
          <w:color w:val="000000" w:themeColor="text1"/>
        </w:rPr>
        <w:t xml:space="preserve">aralisia cerebral, </w:t>
      </w:r>
      <w:r w:rsidR="000F2E3B">
        <w:rPr>
          <w:rFonts w:ascii="Arial" w:hAnsi="Arial" w:cs="Arial"/>
          <w:color w:val="000000" w:themeColor="text1"/>
        </w:rPr>
        <w:t>Paraplegia,</w:t>
      </w:r>
      <w:r w:rsidR="000F2E3B" w:rsidRPr="000F2E3B">
        <w:rPr>
          <w:rFonts w:ascii="Arial" w:hAnsi="Arial" w:cs="Arial"/>
          <w:color w:val="000000" w:themeColor="text1"/>
        </w:rPr>
        <w:t xml:space="preserve"> </w:t>
      </w:r>
      <w:r w:rsidR="000F2E3B">
        <w:rPr>
          <w:rFonts w:ascii="Arial" w:hAnsi="Arial" w:cs="Arial"/>
          <w:color w:val="000000" w:themeColor="text1"/>
        </w:rPr>
        <w:t>T</w:t>
      </w:r>
      <w:r w:rsidR="000F2E3B" w:rsidRPr="000F2E3B">
        <w:rPr>
          <w:rFonts w:ascii="Arial" w:hAnsi="Arial" w:cs="Arial"/>
          <w:color w:val="000000" w:themeColor="text1"/>
        </w:rPr>
        <w:t>etraplegia, insuficiência renal crônica (em tratamento de hemodiálise)</w:t>
      </w:r>
      <w:r w:rsidR="000F2E3B">
        <w:rPr>
          <w:rFonts w:ascii="Arial" w:hAnsi="Arial" w:cs="Arial"/>
          <w:color w:val="000000" w:themeColor="text1"/>
        </w:rPr>
        <w:t>.</w:t>
      </w:r>
    </w:p>
    <w:p w:rsidR="00E229DA" w:rsidRPr="000F2E3B" w:rsidRDefault="00E229DA" w:rsidP="004F7358">
      <w:pPr>
        <w:pStyle w:val="Estilo"/>
        <w:widowControl/>
        <w:autoSpaceDE/>
        <w:autoSpaceDN/>
        <w:adjustRightInd/>
        <w:spacing w:after="120" w:line="360" w:lineRule="auto"/>
        <w:ind w:firstLine="1418"/>
        <w:jc w:val="both"/>
        <w:rPr>
          <w:rFonts w:ascii="Arial" w:hAnsi="Arial" w:cs="Arial"/>
          <w:color w:val="000000" w:themeColor="text1"/>
          <w:lang w:bidi="he-IL"/>
        </w:rPr>
      </w:pPr>
      <w:r w:rsidRPr="000F2E3B">
        <w:rPr>
          <w:rFonts w:ascii="Arial" w:hAnsi="Arial" w:cs="Arial"/>
          <w:b/>
          <w:color w:val="000000" w:themeColor="text1"/>
          <w:lang w:bidi="he-IL"/>
        </w:rPr>
        <w:t>Art. 2°</w:t>
      </w:r>
      <w:r w:rsidRPr="000F2E3B">
        <w:rPr>
          <w:rFonts w:ascii="Arial" w:hAnsi="Arial" w:cs="Arial"/>
          <w:color w:val="000000" w:themeColor="text1"/>
          <w:lang w:bidi="he-IL"/>
        </w:rPr>
        <w:t xml:space="preserve"> Fica concedida isenção total do Imposto sobre a Propriedade Predial e Territorial Urbana (IPTU), para o</w:t>
      </w:r>
      <w:r w:rsidR="000F2E3B">
        <w:rPr>
          <w:rFonts w:ascii="Arial" w:hAnsi="Arial" w:cs="Arial"/>
          <w:color w:val="000000" w:themeColor="text1"/>
          <w:lang w:bidi="he-IL"/>
        </w:rPr>
        <w:t xml:space="preserve"> imóvel</w:t>
      </w:r>
      <w:r w:rsidRPr="000F2E3B">
        <w:rPr>
          <w:rFonts w:ascii="Arial" w:hAnsi="Arial" w:cs="Arial"/>
          <w:color w:val="000000" w:themeColor="text1"/>
          <w:lang w:bidi="he-IL"/>
        </w:rPr>
        <w:t xml:space="preserve"> de propriedade de pessoa </w:t>
      </w:r>
      <w:r w:rsidR="004F7358" w:rsidRPr="000F2E3B">
        <w:rPr>
          <w:rFonts w:ascii="Arial" w:hAnsi="Arial" w:cs="Arial"/>
          <w:color w:val="000000" w:themeColor="text1"/>
          <w:lang w:bidi="he-IL"/>
        </w:rPr>
        <w:t>e, ou que tenha filhos ou filhas portador</w:t>
      </w:r>
      <w:r w:rsidRPr="000F2E3B">
        <w:rPr>
          <w:rFonts w:ascii="Arial" w:hAnsi="Arial" w:cs="Arial"/>
          <w:color w:val="000000" w:themeColor="text1"/>
          <w:lang w:bidi="he-IL"/>
        </w:rPr>
        <w:t xml:space="preserve"> de </w:t>
      </w:r>
      <w:r w:rsidRPr="000F2E3B">
        <w:rPr>
          <w:rFonts w:ascii="Arial" w:hAnsi="Arial" w:cs="Arial"/>
          <w:color w:val="000000" w:themeColor="text1"/>
        </w:rPr>
        <w:t>Transtorno do Espectro Autista</w:t>
      </w:r>
      <w:r w:rsidR="000F2E3B">
        <w:rPr>
          <w:rFonts w:ascii="Arial" w:hAnsi="Arial" w:cs="Arial"/>
          <w:color w:val="000000" w:themeColor="text1"/>
        </w:rPr>
        <w:t xml:space="preserve"> – TEA e Síndrome de Down.</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rPr>
      </w:pPr>
      <w:r w:rsidRPr="004F7358">
        <w:rPr>
          <w:rFonts w:ascii="Arial" w:hAnsi="Arial" w:cs="Arial"/>
          <w:b/>
          <w:lang w:bidi="he-IL"/>
        </w:rPr>
        <w:t xml:space="preserve">Art. </w:t>
      </w:r>
      <w:r w:rsidR="004F7358" w:rsidRPr="004F7358">
        <w:rPr>
          <w:rFonts w:ascii="Arial" w:hAnsi="Arial" w:cs="Arial"/>
          <w:b/>
          <w:lang w:bidi="he-IL"/>
        </w:rPr>
        <w:t>3</w:t>
      </w:r>
      <w:r w:rsidRPr="004F7358">
        <w:rPr>
          <w:rFonts w:ascii="Arial" w:hAnsi="Arial" w:cs="Arial"/>
          <w:b/>
          <w:lang w:bidi="he-IL"/>
        </w:rPr>
        <w:t>°</w:t>
      </w:r>
      <w:r w:rsidRPr="004F7358">
        <w:rPr>
          <w:rFonts w:ascii="Arial" w:hAnsi="Arial" w:cs="Arial"/>
          <w:lang w:bidi="he-IL"/>
        </w:rPr>
        <w:t xml:space="preserve"> </w:t>
      </w:r>
      <w:r w:rsidRPr="004F7358">
        <w:rPr>
          <w:rFonts w:ascii="Arial" w:hAnsi="Arial" w:cs="Arial"/>
          <w:color w:val="000000"/>
          <w:shd w:val="clear" w:color="auto" w:fill="FFFFFF"/>
        </w:rPr>
        <w:t xml:space="preserve">A isenção prevista no art. 1º desta Lei será concedida apenas aos imóveis em nome da pessoa portadora da doença, comprovada mediante </w:t>
      </w:r>
      <w:proofErr w:type="spellStart"/>
      <w:r w:rsidRPr="004F7358">
        <w:rPr>
          <w:rFonts w:ascii="Arial" w:hAnsi="Arial" w:cs="Arial"/>
          <w:color w:val="000000"/>
          <w:shd w:val="clear" w:color="auto" w:fill="FFFFFF"/>
        </w:rPr>
        <w:t>pericia</w:t>
      </w:r>
      <w:proofErr w:type="spellEnd"/>
      <w:r w:rsidRPr="004F7358">
        <w:rPr>
          <w:rFonts w:ascii="Arial" w:hAnsi="Arial" w:cs="Arial"/>
          <w:color w:val="000000"/>
          <w:shd w:val="clear" w:color="auto" w:fill="FFFFFF"/>
        </w:rPr>
        <w:t xml:space="preserve"> médica, </w:t>
      </w:r>
      <w:r w:rsidRPr="004F7358">
        <w:rPr>
          <w:rFonts w:ascii="Arial" w:hAnsi="Arial" w:cs="Arial"/>
        </w:rPr>
        <w:t>ficando condicionada ao atendimento dos seguintes requisitos:</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color w:val="000000"/>
          <w:shd w:val="clear" w:color="auto" w:fill="FFFFFF"/>
        </w:rPr>
      </w:pPr>
      <w:r w:rsidRPr="004F7358">
        <w:rPr>
          <w:rFonts w:ascii="Arial" w:hAnsi="Arial" w:cs="Arial"/>
          <w:b/>
          <w:color w:val="000000"/>
          <w:shd w:val="clear" w:color="auto" w:fill="FFFFFF"/>
        </w:rPr>
        <w:t>I -</w:t>
      </w:r>
      <w:r w:rsidRPr="004F7358">
        <w:rPr>
          <w:rFonts w:ascii="Arial" w:hAnsi="Arial" w:cs="Arial"/>
          <w:color w:val="000000"/>
          <w:shd w:val="clear" w:color="auto" w:fill="FFFFFF"/>
        </w:rPr>
        <w:t xml:space="preserve"> Possuir apenas um único imóvel;</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color w:val="000000"/>
          <w:shd w:val="clear" w:color="auto" w:fill="FFFFFF"/>
        </w:rPr>
      </w:pPr>
      <w:r w:rsidRPr="004F7358">
        <w:rPr>
          <w:rFonts w:ascii="Arial" w:hAnsi="Arial" w:cs="Arial"/>
          <w:b/>
          <w:color w:val="000000"/>
          <w:shd w:val="clear" w:color="auto" w:fill="FFFFFF"/>
        </w:rPr>
        <w:t>II -</w:t>
      </w:r>
      <w:r w:rsidRPr="004F7358">
        <w:rPr>
          <w:rFonts w:ascii="Arial" w:hAnsi="Arial" w:cs="Arial"/>
          <w:color w:val="000000"/>
          <w:shd w:val="clear" w:color="auto" w:fill="FFFFFF"/>
        </w:rPr>
        <w:t xml:space="preserve"> Renda mensal de até dois salários mínimos vigentes na data do requerimento;</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color w:val="000000"/>
          <w:shd w:val="clear" w:color="auto" w:fill="FFFFFF"/>
        </w:rPr>
        <w:t>III -</w:t>
      </w:r>
      <w:r w:rsidRPr="004F7358">
        <w:rPr>
          <w:rFonts w:ascii="Arial" w:hAnsi="Arial" w:cs="Arial"/>
          <w:color w:val="000000"/>
          <w:shd w:val="clear" w:color="auto" w:fill="FFFFFF"/>
        </w:rPr>
        <w:t xml:space="preserve"> Não desenvolver nenhum outro tipo de atividade autônoma de economia informal;</w:t>
      </w:r>
    </w:p>
    <w:p w:rsidR="00E92A56" w:rsidRPr="00E92A56" w:rsidRDefault="00E92A56" w:rsidP="00E92A56">
      <w:pPr>
        <w:pStyle w:val="Estilo"/>
        <w:widowControl/>
        <w:autoSpaceDE/>
        <w:autoSpaceDN/>
        <w:adjustRightInd/>
        <w:spacing w:after="120" w:line="360" w:lineRule="auto"/>
        <w:ind w:firstLine="1418"/>
        <w:jc w:val="both"/>
        <w:rPr>
          <w:rFonts w:ascii="Arial" w:hAnsi="Arial" w:cs="Arial"/>
          <w:color w:val="000000" w:themeColor="text1"/>
          <w:lang w:bidi="he-IL"/>
        </w:rPr>
      </w:pPr>
      <w:r w:rsidRPr="004F7358">
        <w:rPr>
          <w:rFonts w:ascii="Arial" w:hAnsi="Arial" w:cs="Arial"/>
          <w:b/>
          <w:lang w:bidi="he-IL"/>
        </w:rPr>
        <w:t xml:space="preserve">Art. </w:t>
      </w:r>
      <w:r>
        <w:rPr>
          <w:rFonts w:ascii="Arial" w:hAnsi="Arial" w:cs="Arial"/>
          <w:b/>
          <w:lang w:bidi="he-IL"/>
        </w:rPr>
        <w:t>4</w:t>
      </w:r>
      <w:r w:rsidRPr="004F7358">
        <w:rPr>
          <w:rFonts w:ascii="Arial" w:hAnsi="Arial" w:cs="Arial"/>
          <w:b/>
          <w:lang w:bidi="he-IL"/>
        </w:rPr>
        <w:t>°</w:t>
      </w:r>
      <w:r w:rsidRPr="004F7358">
        <w:rPr>
          <w:rFonts w:ascii="Arial" w:hAnsi="Arial" w:cs="Arial"/>
          <w:lang w:bidi="he-IL"/>
        </w:rPr>
        <w:t xml:space="preserve"> </w:t>
      </w:r>
      <w:r w:rsidRPr="004F7358">
        <w:rPr>
          <w:rFonts w:ascii="Arial" w:hAnsi="Arial" w:cs="Arial"/>
          <w:color w:val="000000"/>
          <w:shd w:val="clear" w:color="auto" w:fill="FFFFFF"/>
        </w:rPr>
        <w:t xml:space="preserve">A isenção </w:t>
      </w:r>
      <w:r>
        <w:rPr>
          <w:rFonts w:ascii="Arial" w:hAnsi="Arial" w:cs="Arial"/>
          <w:color w:val="000000"/>
          <w:shd w:val="clear" w:color="auto" w:fill="FFFFFF"/>
        </w:rPr>
        <w:t xml:space="preserve">prevista no Art. 2º desta Lei, será </w:t>
      </w:r>
      <w:r w:rsidRPr="000F2E3B">
        <w:rPr>
          <w:rFonts w:ascii="Arial" w:hAnsi="Arial" w:cs="Arial"/>
          <w:color w:val="000000" w:themeColor="text1"/>
          <w:lang w:bidi="he-IL"/>
        </w:rPr>
        <w:t>concedida isenção total do Imposto sobre a Propriedade Predial e Territorial Urbana (IPTU), para o</w:t>
      </w:r>
      <w:r>
        <w:rPr>
          <w:rFonts w:ascii="Arial" w:hAnsi="Arial" w:cs="Arial"/>
          <w:color w:val="000000" w:themeColor="text1"/>
          <w:lang w:bidi="he-IL"/>
        </w:rPr>
        <w:t xml:space="preserve"> imóvel</w:t>
      </w:r>
      <w:r w:rsidRPr="000F2E3B">
        <w:rPr>
          <w:rFonts w:ascii="Arial" w:hAnsi="Arial" w:cs="Arial"/>
          <w:color w:val="000000" w:themeColor="text1"/>
          <w:lang w:bidi="he-IL"/>
        </w:rPr>
        <w:t xml:space="preserve"> </w:t>
      </w:r>
      <w:r w:rsidRPr="000F2E3B">
        <w:rPr>
          <w:rFonts w:ascii="Arial" w:hAnsi="Arial" w:cs="Arial"/>
          <w:color w:val="000000" w:themeColor="text1"/>
          <w:lang w:bidi="he-IL"/>
        </w:rPr>
        <w:lastRenderedPageBreak/>
        <w:t>de propriedade de pessoa e, ou que tenha</w:t>
      </w:r>
      <w:r>
        <w:rPr>
          <w:rFonts w:ascii="Arial" w:hAnsi="Arial" w:cs="Arial"/>
          <w:color w:val="000000" w:themeColor="text1"/>
          <w:lang w:bidi="he-IL"/>
        </w:rPr>
        <w:t>m</w:t>
      </w:r>
      <w:r w:rsidRPr="000F2E3B">
        <w:rPr>
          <w:rFonts w:ascii="Arial" w:hAnsi="Arial" w:cs="Arial"/>
          <w:color w:val="000000" w:themeColor="text1"/>
          <w:lang w:bidi="he-IL"/>
        </w:rPr>
        <w:t xml:space="preserve"> filhos ou filhas portador de </w:t>
      </w:r>
      <w:r w:rsidRPr="000F2E3B">
        <w:rPr>
          <w:rFonts w:ascii="Arial" w:hAnsi="Arial" w:cs="Arial"/>
          <w:color w:val="000000" w:themeColor="text1"/>
        </w:rPr>
        <w:t>Transtorno do Espectro Autista</w:t>
      </w:r>
      <w:r>
        <w:rPr>
          <w:rFonts w:ascii="Arial" w:hAnsi="Arial" w:cs="Arial"/>
          <w:color w:val="000000" w:themeColor="text1"/>
        </w:rPr>
        <w:t xml:space="preserve"> – TEA e Síndrome de Down, </w:t>
      </w:r>
      <w:r w:rsidRPr="004F7358">
        <w:rPr>
          <w:rFonts w:ascii="Arial" w:hAnsi="Arial" w:cs="Arial"/>
          <w:color w:val="000000"/>
          <w:shd w:val="clear" w:color="auto" w:fill="FFFFFF"/>
        </w:rPr>
        <w:t xml:space="preserve">comprovada mediante </w:t>
      </w:r>
      <w:proofErr w:type="spellStart"/>
      <w:r w:rsidRPr="004F7358">
        <w:rPr>
          <w:rFonts w:ascii="Arial" w:hAnsi="Arial" w:cs="Arial"/>
          <w:color w:val="000000"/>
          <w:shd w:val="clear" w:color="auto" w:fill="FFFFFF"/>
        </w:rPr>
        <w:t>pericia</w:t>
      </w:r>
      <w:proofErr w:type="spellEnd"/>
      <w:r w:rsidRPr="004F7358">
        <w:rPr>
          <w:rFonts w:ascii="Arial" w:hAnsi="Arial" w:cs="Arial"/>
          <w:color w:val="000000"/>
          <w:shd w:val="clear" w:color="auto" w:fill="FFFFFF"/>
        </w:rPr>
        <w:t xml:space="preserve"> médica, </w:t>
      </w:r>
      <w:r w:rsidRPr="004F7358">
        <w:rPr>
          <w:rFonts w:ascii="Arial" w:hAnsi="Arial" w:cs="Arial"/>
        </w:rPr>
        <w:t>ficando condicionada ao atendimento dos seguintes requisitos:</w:t>
      </w:r>
    </w:p>
    <w:p w:rsidR="00E92A56" w:rsidRPr="004F7358" w:rsidRDefault="00E92A56" w:rsidP="00E92A56">
      <w:pPr>
        <w:pStyle w:val="Estilo"/>
        <w:widowControl/>
        <w:autoSpaceDE/>
        <w:autoSpaceDN/>
        <w:adjustRightInd/>
        <w:spacing w:after="120" w:line="360" w:lineRule="auto"/>
        <w:ind w:firstLine="1418"/>
        <w:jc w:val="both"/>
        <w:rPr>
          <w:rFonts w:ascii="Arial" w:hAnsi="Arial" w:cs="Arial"/>
          <w:color w:val="000000"/>
          <w:shd w:val="clear" w:color="auto" w:fill="FFFFFF"/>
        </w:rPr>
      </w:pPr>
      <w:r w:rsidRPr="004F7358">
        <w:rPr>
          <w:rFonts w:ascii="Arial" w:hAnsi="Arial" w:cs="Arial"/>
          <w:b/>
          <w:color w:val="000000"/>
          <w:shd w:val="clear" w:color="auto" w:fill="FFFFFF"/>
        </w:rPr>
        <w:t>I -</w:t>
      </w:r>
      <w:r w:rsidRPr="004F7358">
        <w:rPr>
          <w:rFonts w:ascii="Arial" w:hAnsi="Arial" w:cs="Arial"/>
          <w:color w:val="000000"/>
          <w:shd w:val="clear" w:color="auto" w:fill="FFFFFF"/>
        </w:rPr>
        <w:t xml:space="preserve"> Possuir apenas um único imóvel;</w:t>
      </w:r>
    </w:p>
    <w:p w:rsidR="00E92A56" w:rsidRPr="004F7358" w:rsidRDefault="00E92A56" w:rsidP="00E92A56">
      <w:pPr>
        <w:pStyle w:val="Estilo"/>
        <w:widowControl/>
        <w:autoSpaceDE/>
        <w:autoSpaceDN/>
        <w:adjustRightInd/>
        <w:spacing w:after="120" w:line="360" w:lineRule="auto"/>
        <w:ind w:firstLine="1418"/>
        <w:jc w:val="both"/>
        <w:rPr>
          <w:rFonts w:ascii="Arial" w:hAnsi="Arial" w:cs="Arial"/>
          <w:color w:val="000000"/>
          <w:shd w:val="clear" w:color="auto" w:fill="FFFFFF"/>
        </w:rPr>
      </w:pPr>
      <w:r w:rsidRPr="004F7358">
        <w:rPr>
          <w:rFonts w:ascii="Arial" w:hAnsi="Arial" w:cs="Arial"/>
          <w:b/>
          <w:color w:val="000000"/>
          <w:shd w:val="clear" w:color="auto" w:fill="FFFFFF"/>
        </w:rPr>
        <w:t>II -</w:t>
      </w:r>
      <w:r w:rsidRPr="004F7358">
        <w:rPr>
          <w:rFonts w:ascii="Arial" w:hAnsi="Arial" w:cs="Arial"/>
          <w:color w:val="000000"/>
          <w:shd w:val="clear" w:color="auto" w:fill="FFFFFF"/>
        </w:rPr>
        <w:t xml:space="preserve"> Renda mensal de até </w:t>
      </w:r>
      <w:r>
        <w:rPr>
          <w:rFonts w:ascii="Arial" w:hAnsi="Arial" w:cs="Arial"/>
          <w:color w:val="000000"/>
          <w:shd w:val="clear" w:color="auto" w:fill="FFFFFF"/>
        </w:rPr>
        <w:t>3 (três) sa</w:t>
      </w:r>
      <w:r w:rsidRPr="004F7358">
        <w:rPr>
          <w:rFonts w:ascii="Arial" w:hAnsi="Arial" w:cs="Arial"/>
          <w:color w:val="000000"/>
          <w:shd w:val="clear" w:color="auto" w:fill="FFFFFF"/>
        </w:rPr>
        <w:t>lários mínimos vigentes na data do requerimento;</w:t>
      </w:r>
    </w:p>
    <w:p w:rsidR="00E92A56" w:rsidRPr="004F7358" w:rsidRDefault="00E92A56" w:rsidP="00E92A56">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color w:val="000000"/>
          <w:shd w:val="clear" w:color="auto" w:fill="FFFFFF"/>
        </w:rPr>
        <w:t>III -</w:t>
      </w:r>
      <w:r w:rsidRPr="004F7358">
        <w:rPr>
          <w:rFonts w:ascii="Arial" w:hAnsi="Arial" w:cs="Arial"/>
          <w:color w:val="000000"/>
          <w:shd w:val="clear" w:color="auto" w:fill="FFFFFF"/>
        </w:rPr>
        <w:t xml:space="preserve"> Não desenvolver nenhum outro tipo de atividade autônoma de economia informal;</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Art. </w:t>
      </w:r>
      <w:r w:rsidR="00E92A56">
        <w:rPr>
          <w:rFonts w:ascii="Arial" w:hAnsi="Arial" w:cs="Arial"/>
          <w:b/>
          <w:lang w:bidi="he-IL"/>
        </w:rPr>
        <w:t>5</w:t>
      </w:r>
      <w:r w:rsidRPr="004F7358">
        <w:rPr>
          <w:rFonts w:ascii="Arial" w:hAnsi="Arial" w:cs="Arial"/>
          <w:b/>
          <w:lang w:bidi="he-IL"/>
        </w:rPr>
        <w:t>°</w:t>
      </w:r>
      <w:r w:rsidRPr="004F7358">
        <w:rPr>
          <w:rFonts w:ascii="Arial" w:hAnsi="Arial" w:cs="Arial"/>
          <w:lang w:bidi="he-IL"/>
        </w:rPr>
        <w:t xml:space="preserve"> Para a obtenção de isenção os contribuintes deverão, a cada exercício, protocolarem requerimento até 30 dias, após a data do recebimento da notificação do lançamento do Imposto sobre a Propriedade Predial e Territorial Urbana (IPTU) do exercício, munido de cópia dos seguintes documentos:</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I - </w:t>
      </w:r>
      <w:r w:rsidRPr="004F7358">
        <w:rPr>
          <w:rFonts w:ascii="Arial" w:hAnsi="Arial" w:cs="Arial"/>
          <w:lang w:bidi="he-IL"/>
        </w:rPr>
        <w:t>Escritura do imóvel;</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II - </w:t>
      </w:r>
      <w:proofErr w:type="spellStart"/>
      <w:r w:rsidRPr="004F7358">
        <w:rPr>
          <w:rFonts w:ascii="Arial" w:hAnsi="Arial" w:cs="Arial"/>
          <w:lang w:bidi="he-IL"/>
        </w:rPr>
        <w:t>Pericia</w:t>
      </w:r>
      <w:proofErr w:type="spellEnd"/>
      <w:r w:rsidRPr="004F7358">
        <w:rPr>
          <w:rFonts w:ascii="Arial" w:hAnsi="Arial" w:cs="Arial"/>
          <w:lang w:bidi="he-IL"/>
        </w:rPr>
        <w:t xml:space="preserve"> médica atualizada comprovando o tratamento da doença;</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III - </w:t>
      </w:r>
      <w:r w:rsidRPr="004F7358">
        <w:rPr>
          <w:rFonts w:ascii="Arial" w:hAnsi="Arial" w:cs="Arial"/>
          <w:lang w:bidi="he-IL"/>
        </w:rPr>
        <w:t xml:space="preserve">Comprovante de renda; </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Art. </w:t>
      </w:r>
      <w:r w:rsidR="00E92A56">
        <w:rPr>
          <w:rFonts w:ascii="Arial" w:hAnsi="Arial" w:cs="Arial"/>
          <w:b/>
          <w:lang w:bidi="he-IL"/>
        </w:rPr>
        <w:t>6</w:t>
      </w:r>
      <w:r w:rsidRPr="004F7358">
        <w:rPr>
          <w:rFonts w:ascii="Arial" w:hAnsi="Arial" w:cs="Arial"/>
          <w:b/>
          <w:lang w:bidi="he-IL"/>
        </w:rPr>
        <w:t>°</w:t>
      </w:r>
      <w:r w:rsidRPr="004F7358">
        <w:rPr>
          <w:rFonts w:ascii="Arial" w:hAnsi="Arial" w:cs="Arial"/>
          <w:lang w:bidi="he-IL"/>
        </w:rPr>
        <w:t xml:space="preserve"> Caberá à Secretaria Municipal de Saúde fazer o acompanhamento e controle do cumprimento do re</w:t>
      </w:r>
      <w:r w:rsidR="004F7358" w:rsidRPr="004F7358">
        <w:rPr>
          <w:rFonts w:ascii="Arial" w:hAnsi="Arial" w:cs="Arial"/>
          <w:lang w:bidi="he-IL"/>
        </w:rPr>
        <w:t>quisito estabelecido no artigo 4</w:t>
      </w:r>
      <w:r w:rsidRPr="004F7358">
        <w:rPr>
          <w:rFonts w:ascii="Arial" w:hAnsi="Arial" w:cs="Arial"/>
          <w:lang w:bidi="he-IL"/>
        </w:rPr>
        <w:t xml:space="preserve">º, II, desta Lei. </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Art. </w:t>
      </w:r>
      <w:r w:rsidR="00E92A56">
        <w:rPr>
          <w:rFonts w:ascii="Arial" w:hAnsi="Arial" w:cs="Arial"/>
          <w:b/>
          <w:lang w:bidi="he-IL"/>
        </w:rPr>
        <w:t>7</w:t>
      </w:r>
      <w:r w:rsidRPr="004F7358">
        <w:rPr>
          <w:rFonts w:ascii="Arial" w:hAnsi="Arial" w:cs="Arial"/>
          <w:b/>
          <w:lang w:bidi="he-IL"/>
        </w:rPr>
        <w:t>º</w:t>
      </w:r>
      <w:r w:rsidRPr="004F7358">
        <w:rPr>
          <w:rFonts w:ascii="Arial" w:hAnsi="Arial" w:cs="Arial"/>
          <w:lang w:bidi="he-IL"/>
        </w:rPr>
        <w:t xml:space="preserve"> Os contribuintes que não requererem formalmente o benefício de isenção, ou não cumprirem os requisitos fixados nesta Lei, regulamentados por Decreto, não farão jus ao benefício, ficando obrigadas ao recolhimento do tributo na forma da Lei.</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Art. </w:t>
      </w:r>
      <w:r w:rsidR="00E92A56">
        <w:rPr>
          <w:rFonts w:ascii="Arial" w:hAnsi="Arial" w:cs="Arial"/>
          <w:b/>
          <w:lang w:bidi="he-IL"/>
        </w:rPr>
        <w:t>8</w:t>
      </w:r>
      <w:r w:rsidRPr="004F7358">
        <w:rPr>
          <w:rFonts w:ascii="Arial" w:hAnsi="Arial" w:cs="Arial"/>
          <w:b/>
          <w:lang w:bidi="he-IL"/>
        </w:rPr>
        <w:t xml:space="preserve">º </w:t>
      </w:r>
      <w:r w:rsidRPr="004F7358">
        <w:rPr>
          <w:rFonts w:ascii="Arial" w:hAnsi="Arial" w:cs="Arial"/>
          <w:lang w:bidi="he-IL"/>
        </w:rPr>
        <w:t>O poder Executivo regulamentará a presente Lei no prazo de 60 (sessenta) dias a contar da data de sua publicação.</w:t>
      </w:r>
    </w:p>
    <w:p w:rsidR="00683397" w:rsidRPr="004F7358" w:rsidRDefault="00683397" w:rsidP="004F7358">
      <w:pPr>
        <w:pStyle w:val="Estilo"/>
        <w:widowControl/>
        <w:autoSpaceDE/>
        <w:autoSpaceDN/>
        <w:adjustRightInd/>
        <w:spacing w:after="120" w:line="360" w:lineRule="auto"/>
        <w:ind w:firstLine="1418"/>
        <w:jc w:val="both"/>
        <w:rPr>
          <w:rFonts w:ascii="Arial" w:hAnsi="Arial" w:cs="Arial"/>
          <w:lang w:bidi="he-IL"/>
        </w:rPr>
      </w:pPr>
      <w:r w:rsidRPr="004F7358">
        <w:rPr>
          <w:rFonts w:ascii="Arial" w:hAnsi="Arial" w:cs="Arial"/>
          <w:b/>
          <w:lang w:bidi="he-IL"/>
        </w:rPr>
        <w:t xml:space="preserve">Art. </w:t>
      </w:r>
      <w:r w:rsidR="00E92A56">
        <w:rPr>
          <w:rFonts w:ascii="Arial" w:hAnsi="Arial" w:cs="Arial"/>
          <w:b/>
          <w:lang w:bidi="he-IL"/>
        </w:rPr>
        <w:t>9</w:t>
      </w:r>
      <w:r w:rsidRPr="004F7358">
        <w:rPr>
          <w:rFonts w:ascii="Arial" w:hAnsi="Arial" w:cs="Arial"/>
          <w:b/>
          <w:lang w:bidi="he-IL"/>
        </w:rPr>
        <w:t>º</w:t>
      </w:r>
      <w:r w:rsidRPr="004F7358">
        <w:rPr>
          <w:rFonts w:ascii="Arial" w:hAnsi="Arial" w:cs="Arial"/>
          <w:lang w:bidi="he-IL"/>
        </w:rPr>
        <w:t xml:space="preserve"> Esta Lei entra em vigor na data de sua publicação. </w:t>
      </w:r>
    </w:p>
    <w:p w:rsidR="00683397" w:rsidRPr="004F7358" w:rsidRDefault="00683397" w:rsidP="00E92A56">
      <w:pPr>
        <w:pStyle w:val="Corpodetexto"/>
        <w:spacing w:line="480" w:lineRule="auto"/>
        <w:ind w:firstLine="1418"/>
        <w:jc w:val="right"/>
        <w:rPr>
          <w:rFonts w:ascii="Arial" w:hAnsi="Arial" w:cs="Arial"/>
          <w:sz w:val="24"/>
          <w:szCs w:val="24"/>
        </w:rPr>
      </w:pPr>
      <w:r w:rsidRPr="004F7358">
        <w:rPr>
          <w:rFonts w:ascii="Arial" w:hAnsi="Arial" w:cs="Arial"/>
          <w:sz w:val="24"/>
          <w:szCs w:val="24"/>
        </w:rPr>
        <w:t xml:space="preserve">Sala das Sessões, </w:t>
      </w:r>
      <w:r w:rsidR="00E92A56">
        <w:rPr>
          <w:rFonts w:ascii="Arial" w:hAnsi="Arial" w:cs="Arial"/>
          <w:sz w:val="24"/>
          <w:szCs w:val="24"/>
        </w:rPr>
        <w:t>04</w:t>
      </w:r>
      <w:r w:rsidRPr="004F7358">
        <w:rPr>
          <w:rFonts w:ascii="Arial" w:hAnsi="Arial" w:cs="Arial"/>
          <w:sz w:val="24"/>
          <w:szCs w:val="24"/>
        </w:rPr>
        <w:t xml:space="preserve"> de </w:t>
      </w:r>
      <w:proofErr w:type="gramStart"/>
      <w:r w:rsidR="00E92A56">
        <w:rPr>
          <w:rFonts w:ascii="Arial" w:hAnsi="Arial" w:cs="Arial"/>
          <w:sz w:val="24"/>
          <w:szCs w:val="24"/>
        </w:rPr>
        <w:t>Maio</w:t>
      </w:r>
      <w:proofErr w:type="gramEnd"/>
      <w:r w:rsidR="00E92A56">
        <w:rPr>
          <w:rFonts w:ascii="Arial" w:hAnsi="Arial" w:cs="Arial"/>
          <w:sz w:val="24"/>
          <w:szCs w:val="24"/>
        </w:rPr>
        <w:t xml:space="preserve"> </w:t>
      </w:r>
      <w:r w:rsidR="004F7358" w:rsidRPr="004F7358">
        <w:rPr>
          <w:rFonts w:ascii="Arial" w:hAnsi="Arial" w:cs="Arial"/>
          <w:sz w:val="24"/>
          <w:szCs w:val="24"/>
        </w:rPr>
        <w:t>de 202</w:t>
      </w:r>
      <w:r w:rsidR="00E92A56">
        <w:rPr>
          <w:rFonts w:ascii="Arial" w:hAnsi="Arial" w:cs="Arial"/>
          <w:sz w:val="24"/>
          <w:szCs w:val="24"/>
        </w:rPr>
        <w:t>3</w:t>
      </w:r>
      <w:r w:rsidRPr="004F7358">
        <w:rPr>
          <w:rFonts w:ascii="Arial" w:hAnsi="Arial" w:cs="Arial"/>
          <w:sz w:val="24"/>
          <w:szCs w:val="24"/>
        </w:rPr>
        <w:t>.</w:t>
      </w:r>
    </w:p>
    <w:p w:rsidR="00683397" w:rsidRPr="004F7358" w:rsidRDefault="004F7358" w:rsidP="00E92A56">
      <w:pPr>
        <w:pStyle w:val="Estilo"/>
        <w:widowControl/>
        <w:autoSpaceDE/>
        <w:autoSpaceDN/>
        <w:adjustRightInd/>
        <w:spacing w:before="120" w:after="120"/>
        <w:jc w:val="center"/>
        <w:rPr>
          <w:rFonts w:ascii="Arial" w:hAnsi="Arial" w:cs="Arial"/>
          <w:b/>
          <w:lang w:bidi="he-IL"/>
        </w:rPr>
      </w:pPr>
      <w:r w:rsidRPr="004F7358">
        <w:rPr>
          <w:rFonts w:ascii="Arial" w:hAnsi="Arial" w:cs="Arial"/>
          <w:b/>
          <w:lang w:bidi="he-IL"/>
        </w:rPr>
        <w:t>JOSÉ GEORGE BEZERRA RIBEIRO</w:t>
      </w:r>
    </w:p>
    <w:p w:rsidR="004F7358" w:rsidRPr="004F7358" w:rsidRDefault="004F7358" w:rsidP="004F7358">
      <w:pPr>
        <w:pStyle w:val="Estilo"/>
        <w:widowControl/>
        <w:autoSpaceDE/>
        <w:autoSpaceDN/>
        <w:adjustRightInd/>
        <w:spacing w:before="120" w:after="120" w:line="360" w:lineRule="auto"/>
        <w:jc w:val="center"/>
        <w:rPr>
          <w:rFonts w:ascii="Arial" w:hAnsi="Arial" w:cs="Arial"/>
          <w:lang w:bidi="he-IL"/>
        </w:rPr>
      </w:pPr>
      <w:r w:rsidRPr="004F7358">
        <w:rPr>
          <w:rFonts w:ascii="Arial" w:hAnsi="Arial" w:cs="Arial"/>
          <w:lang w:bidi="he-IL"/>
        </w:rPr>
        <w:t>VEREADOR</w:t>
      </w:r>
    </w:p>
    <w:p w:rsidR="00683397" w:rsidRPr="004F7358" w:rsidRDefault="00683397" w:rsidP="004F7358">
      <w:pPr>
        <w:pStyle w:val="Estilo"/>
        <w:widowControl/>
        <w:autoSpaceDE/>
        <w:autoSpaceDN/>
        <w:adjustRightInd/>
        <w:spacing w:before="120" w:after="120" w:line="360" w:lineRule="auto"/>
        <w:jc w:val="center"/>
        <w:rPr>
          <w:rFonts w:ascii="Arial" w:hAnsi="Arial" w:cs="Arial"/>
          <w:b/>
          <w:u w:val="single"/>
          <w:lang w:bidi="he-IL"/>
        </w:rPr>
      </w:pPr>
      <w:r w:rsidRPr="004F7358">
        <w:rPr>
          <w:rFonts w:ascii="Arial" w:hAnsi="Arial" w:cs="Arial"/>
          <w:b/>
          <w:u w:val="single"/>
          <w:lang w:bidi="he-IL"/>
        </w:rPr>
        <w:lastRenderedPageBreak/>
        <w:t>JUSTIFICATIVA</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A Presente Proposta de Lei tem por objeto a isenção total do Imposto sobre a Propriedade Predial e Territorial Urbana (IPTU), para os imóveis de propriedade de pessoa portadora de câncer</w:t>
      </w:r>
      <w:r w:rsidR="00015C7A">
        <w:rPr>
          <w:rFonts w:ascii="Arial" w:hAnsi="Arial" w:cs="Arial"/>
          <w:sz w:val="24"/>
          <w:szCs w:val="24"/>
        </w:rPr>
        <w:t xml:space="preserve">, </w:t>
      </w:r>
      <w:r w:rsidR="00015C7A" w:rsidRPr="004F7358">
        <w:rPr>
          <w:rFonts w:ascii="Arial" w:hAnsi="Arial" w:cs="Arial"/>
          <w:sz w:val="24"/>
          <w:szCs w:val="24"/>
        </w:rPr>
        <w:t>Parkinson, Alzheimer</w:t>
      </w:r>
      <w:r w:rsidR="00417993">
        <w:rPr>
          <w:rFonts w:ascii="Arial" w:hAnsi="Arial" w:cs="Arial"/>
          <w:sz w:val="24"/>
          <w:szCs w:val="24"/>
        </w:rPr>
        <w:t xml:space="preserve"> e </w:t>
      </w:r>
      <w:r w:rsidR="00417993" w:rsidRPr="004F7358">
        <w:rPr>
          <w:rFonts w:ascii="Arial" w:hAnsi="Arial" w:cs="Arial"/>
          <w:color w:val="000000"/>
          <w:sz w:val="24"/>
          <w:szCs w:val="24"/>
        </w:rPr>
        <w:t>Transtorno do Espectro Autista – TEA</w:t>
      </w:r>
      <w:r w:rsidR="00417993">
        <w:rPr>
          <w:rFonts w:ascii="Arial" w:hAnsi="Arial" w:cs="Arial"/>
          <w:color w:val="000000"/>
          <w:sz w:val="24"/>
          <w:szCs w:val="24"/>
        </w:rPr>
        <w:t>.</w:t>
      </w:r>
      <w:r w:rsidRPr="004F7358">
        <w:rPr>
          <w:rFonts w:ascii="Arial" w:hAnsi="Arial" w:cs="Arial"/>
          <w:sz w:val="24"/>
          <w:szCs w:val="24"/>
        </w:rPr>
        <w:t xml:space="preserve">  É sabido que a Carta Magna Federal assegura direitos aos portadores de doenças graves, como o câncer, que, inclusive, são extensivos a pacientes com outras doenças, como tuberculose ativa, hanseníase, alienação mental, cegueira, paralisia irreversível ou incapacitante, cardiopatia grave, doença de Parkinson, Aids, contaminação por radiação, dentre tantas outras.</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Esses benefícios vão da isenção de pagamento do Imposto de Renda que incide na aposentadoria, andamento prioritário de processos judiciais, levantamento do FGTS, quitação de imóvel, levantamento de seguro de vida e previdência privada, saque do PIS, auxílio transporte, isenção de IPI, ICMS e IPVA na aquisição de veículos especiais, entre outros.</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 xml:space="preserve">Em diversos municípios de nosso País, já se assegurou esta isenção aos contribuintes portadores de doenças graves, como, por exemplo, o câncer, como a Lei Municipal n° 3243, de 28 de dezembro de 1.999, de Itatiba; a Lei Municipal n° 6213, de 26 de abril de 2004, de Presidente Prudente, dentre inúmeras outras. </w:t>
      </w:r>
      <w:r w:rsidRPr="004F7358">
        <w:rPr>
          <w:rFonts w:ascii="Arial" w:hAnsi="Arial" w:cs="Arial"/>
          <w:sz w:val="24"/>
          <w:szCs w:val="24"/>
        </w:rPr>
        <w:br/>
      </w:r>
      <w:r w:rsidRPr="004F7358">
        <w:rPr>
          <w:rFonts w:ascii="Arial" w:hAnsi="Arial" w:cs="Arial"/>
          <w:sz w:val="24"/>
          <w:szCs w:val="24"/>
        </w:rPr>
        <w:br/>
        <w:t xml:space="preserve">                      Assim, apresento este Projeto de Lei Complementar, com o simples objetivo de assegurar que os munícipes desta cidade tenham as condições mínimas para conseguir seu tratamento de saúde. A isenção ao IPTU que ora se pretende conceder, é simples, mas fundamental, pois este recurso que a pessoa vai economizar poderá auxiliar no momento mais difícil de sua vida e de sua família, tendo em vista que, esses cidadãos e contribuintes, já arcam com um custo demasiadamente elevado para manter sua qualidade de vida.</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Cumpre esclarecer que este projeto tem como intenção a busca de ajudar aqueles que estão passando por um momento delicado na vida, pois se trata de uma doença terrível e cruel, sendo a proposta ora apresentada, de caráter exclusivamente social.</w:t>
      </w:r>
    </w:p>
    <w:p w:rsidR="00417993"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lastRenderedPageBreak/>
        <w:t>Por outro lado, cumpre frisar nesta justificativa, as questões muitas vezes suscitadas pelo Poder Executivo, quanto ao vício de iniciativa, desta Casa Legislativa: nas questões de matéria tributária, não há competência privativa do Poder Executivo, mas sim de iniciativa concorrente com o Legislativo, conforme julgamento do STF -ADI 3205/MS. Rel. Min. Sepúlveda Pertence. (DJ 17.11.2006).</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Quanto à legalidade da presente proposta temos que frisar o que preconiza o artigo 173, da nossa Constituição Estadual:</w:t>
      </w:r>
    </w:p>
    <w:p w:rsidR="00683397" w:rsidRPr="004F7358" w:rsidRDefault="00683397" w:rsidP="004F7358">
      <w:pPr>
        <w:spacing w:line="360" w:lineRule="auto"/>
        <w:ind w:left="2835"/>
        <w:jc w:val="both"/>
        <w:rPr>
          <w:rFonts w:ascii="Arial" w:hAnsi="Arial" w:cs="Arial"/>
          <w:bCs/>
          <w:sz w:val="24"/>
          <w:szCs w:val="24"/>
        </w:rPr>
      </w:pPr>
      <w:r w:rsidRPr="004F7358">
        <w:rPr>
          <w:rFonts w:ascii="Arial" w:hAnsi="Arial" w:cs="Arial"/>
          <w:bCs/>
          <w:sz w:val="24"/>
          <w:szCs w:val="24"/>
        </w:rPr>
        <w:t>Art. 173</w:t>
      </w:r>
      <w:r w:rsidRPr="004F7358">
        <w:rPr>
          <w:rFonts w:ascii="Arial" w:hAnsi="Arial" w:cs="Arial"/>
          <w:sz w:val="24"/>
          <w:szCs w:val="24"/>
        </w:rPr>
        <w:t xml:space="preserve"> - </w:t>
      </w:r>
      <w:r w:rsidRPr="004F7358">
        <w:rPr>
          <w:rFonts w:ascii="Arial" w:hAnsi="Arial" w:cs="Arial"/>
          <w:bCs/>
          <w:sz w:val="24"/>
          <w:szCs w:val="24"/>
        </w:rPr>
        <w:t>A saúde é direito de todos e dever do Estado, garantido através de políticas sociais e econômicas que visem à redução do risco de doenças e de outros agravos e ao acesso universal e igualitário às ações e serviços para sua promoção, proteção e recuperação.</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O objetivo maior desse instrumento é oferecer melhores condições para a integração social das pessoas que sofrem com esta terrível doença, que vitima muitas pessoas em nossa cidade.</w:t>
      </w:r>
    </w:p>
    <w:p w:rsidR="00683397" w:rsidRPr="004F7358" w:rsidRDefault="00683397" w:rsidP="00417993">
      <w:pPr>
        <w:pStyle w:val="Corpodetexto"/>
        <w:spacing w:after="200" w:line="360" w:lineRule="auto"/>
        <w:ind w:firstLine="1418"/>
        <w:jc w:val="both"/>
        <w:rPr>
          <w:rFonts w:ascii="Arial" w:hAnsi="Arial" w:cs="Arial"/>
          <w:sz w:val="24"/>
          <w:szCs w:val="24"/>
        </w:rPr>
      </w:pPr>
      <w:r w:rsidRPr="004F7358">
        <w:rPr>
          <w:rFonts w:ascii="Arial" w:hAnsi="Arial" w:cs="Arial"/>
          <w:sz w:val="24"/>
          <w:szCs w:val="24"/>
        </w:rPr>
        <w:t xml:space="preserve">Seguindo nesta mesma linha de raciocínio entendemos que a matéria em questão não tem competência privativa do executivo, podendo ser proposta pelo legislativo. Reforça-se o exposto com os julgados da Suprema Corte do STF, a quem cabe, essencialmente, à guarda da Constituição Federal: </w:t>
      </w:r>
    </w:p>
    <w:p w:rsidR="00683397" w:rsidRPr="004F7358" w:rsidRDefault="00683397" w:rsidP="004F7358">
      <w:pPr>
        <w:pStyle w:val="Corpodetexto"/>
        <w:spacing w:line="360" w:lineRule="auto"/>
        <w:ind w:left="2880"/>
        <w:jc w:val="both"/>
        <w:rPr>
          <w:rFonts w:ascii="Arial" w:hAnsi="Arial" w:cs="Arial"/>
          <w:sz w:val="24"/>
          <w:szCs w:val="24"/>
        </w:rPr>
      </w:pPr>
      <w:r w:rsidRPr="004F7358">
        <w:rPr>
          <w:rFonts w:ascii="Arial" w:hAnsi="Arial" w:cs="Arial"/>
          <w:sz w:val="24"/>
          <w:szCs w:val="24"/>
        </w:rPr>
        <w:t xml:space="preserve">"Processo legislativo: matéria tributária: inexistência de reserva de iniciativa do Executivo, sendo impertinente a invocação do art. 61, § 1º, II, b, da Constituição, que diz respeito exclusivamente aos Territórios Federais" (ADI-MC n. 2.304, Min Sepúlveda Pertence). </w:t>
      </w:r>
    </w:p>
    <w:p w:rsidR="00683397" w:rsidRPr="004F7358" w:rsidRDefault="00683397" w:rsidP="004F7358">
      <w:pPr>
        <w:pStyle w:val="Corpodetexto"/>
        <w:spacing w:line="360" w:lineRule="auto"/>
        <w:ind w:left="2880"/>
        <w:jc w:val="both"/>
        <w:rPr>
          <w:rFonts w:ascii="Arial" w:hAnsi="Arial" w:cs="Arial"/>
          <w:sz w:val="24"/>
          <w:szCs w:val="24"/>
        </w:rPr>
      </w:pPr>
      <w:proofErr w:type="gramStart"/>
      <w:r w:rsidRPr="004F7358">
        <w:rPr>
          <w:rFonts w:ascii="Arial" w:hAnsi="Arial" w:cs="Arial"/>
          <w:sz w:val="24"/>
          <w:szCs w:val="24"/>
        </w:rPr>
        <w:t>"O ordenamento constitucional vigente não contem</w:t>
      </w:r>
      <w:proofErr w:type="gramEnd"/>
      <w:r w:rsidRPr="004F7358">
        <w:rPr>
          <w:rFonts w:ascii="Arial" w:hAnsi="Arial" w:cs="Arial"/>
          <w:sz w:val="24"/>
          <w:szCs w:val="24"/>
        </w:rPr>
        <w:t xml:space="preserve"> disposição que contemple a iniciativa exclusiva do Chefe do Poder Executivo para o processo legislativo em matéria tributária" (</w:t>
      </w:r>
      <w:proofErr w:type="spellStart"/>
      <w:r w:rsidRPr="004F7358">
        <w:rPr>
          <w:rFonts w:ascii="Arial" w:hAnsi="Arial" w:cs="Arial"/>
          <w:sz w:val="24"/>
          <w:szCs w:val="24"/>
        </w:rPr>
        <w:t>AgRgAI</w:t>
      </w:r>
      <w:proofErr w:type="spellEnd"/>
      <w:r w:rsidRPr="004F7358">
        <w:rPr>
          <w:rFonts w:ascii="Arial" w:hAnsi="Arial" w:cs="Arial"/>
          <w:sz w:val="24"/>
          <w:szCs w:val="24"/>
        </w:rPr>
        <w:t xml:space="preserve"> n. 148.496, Min. Ilmar Galvão). </w:t>
      </w:r>
    </w:p>
    <w:p w:rsidR="00683397" w:rsidRPr="004F7358" w:rsidRDefault="00683397" w:rsidP="004F7358">
      <w:pPr>
        <w:pStyle w:val="Corpodetexto"/>
        <w:spacing w:line="360" w:lineRule="auto"/>
        <w:ind w:left="2880"/>
        <w:rPr>
          <w:rFonts w:ascii="Arial" w:hAnsi="Arial" w:cs="Arial"/>
          <w:sz w:val="24"/>
          <w:szCs w:val="24"/>
        </w:rPr>
      </w:pPr>
    </w:p>
    <w:p w:rsidR="00683397" w:rsidRPr="004F7358" w:rsidRDefault="00683397" w:rsidP="004F7358">
      <w:pPr>
        <w:pStyle w:val="Corpodetexto"/>
        <w:spacing w:after="200" w:line="360" w:lineRule="auto"/>
        <w:ind w:firstLine="1418"/>
        <w:jc w:val="both"/>
        <w:rPr>
          <w:rFonts w:ascii="Arial" w:hAnsi="Arial" w:cs="Arial"/>
          <w:sz w:val="24"/>
          <w:szCs w:val="24"/>
        </w:rPr>
      </w:pPr>
      <w:r w:rsidRPr="004F7358">
        <w:rPr>
          <w:rFonts w:ascii="Arial" w:hAnsi="Arial" w:cs="Arial"/>
          <w:sz w:val="24"/>
          <w:szCs w:val="24"/>
        </w:rPr>
        <w:lastRenderedPageBreak/>
        <w:t xml:space="preserve">No julgamento da Ação Direta de Inconstitucionalidade n. 2004.005031-3, tendo como relator o Exmo. Des. Newton </w:t>
      </w:r>
      <w:proofErr w:type="spellStart"/>
      <w:r w:rsidRPr="004F7358">
        <w:rPr>
          <w:rFonts w:ascii="Arial" w:hAnsi="Arial" w:cs="Arial"/>
          <w:sz w:val="24"/>
          <w:szCs w:val="24"/>
        </w:rPr>
        <w:t>Trisotto</w:t>
      </w:r>
      <w:proofErr w:type="spellEnd"/>
      <w:r w:rsidRPr="004F7358">
        <w:rPr>
          <w:rFonts w:ascii="Arial" w:hAnsi="Arial" w:cs="Arial"/>
          <w:sz w:val="24"/>
          <w:szCs w:val="24"/>
        </w:rPr>
        <w:t>, em 13 de março de 2006, o STF assim consignou:</w:t>
      </w:r>
    </w:p>
    <w:p w:rsidR="00683397" w:rsidRPr="004F7358" w:rsidRDefault="00683397" w:rsidP="004F7358">
      <w:pPr>
        <w:pStyle w:val="Corpodetexto"/>
        <w:spacing w:line="360" w:lineRule="auto"/>
        <w:ind w:left="2880"/>
        <w:jc w:val="both"/>
        <w:rPr>
          <w:rFonts w:ascii="Arial" w:hAnsi="Arial" w:cs="Arial"/>
          <w:sz w:val="24"/>
          <w:szCs w:val="24"/>
        </w:rPr>
      </w:pPr>
      <w:r w:rsidRPr="004F7358">
        <w:rPr>
          <w:rFonts w:ascii="Arial" w:hAnsi="Arial" w:cs="Arial"/>
          <w:sz w:val="24"/>
          <w:szCs w:val="24"/>
        </w:rPr>
        <w:t>CONSTITUCIONAL – LEI EM MATÉRIA TRIBUTÁRIA – PROCESSO LEGISLATIVO – INICIATIVA</w:t>
      </w:r>
    </w:p>
    <w:p w:rsidR="00683397" w:rsidRPr="004F7358" w:rsidRDefault="00683397" w:rsidP="004F7358">
      <w:pPr>
        <w:pStyle w:val="Corpodetexto"/>
        <w:spacing w:line="360" w:lineRule="auto"/>
        <w:ind w:left="2880"/>
        <w:jc w:val="both"/>
        <w:rPr>
          <w:rFonts w:ascii="Arial" w:hAnsi="Arial" w:cs="Arial"/>
          <w:sz w:val="24"/>
          <w:szCs w:val="24"/>
        </w:rPr>
      </w:pPr>
      <w:r w:rsidRPr="004F7358">
        <w:rPr>
          <w:rFonts w:ascii="Arial" w:hAnsi="Arial" w:cs="Arial"/>
          <w:sz w:val="24"/>
          <w:szCs w:val="24"/>
        </w:rPr>
        <w:t xml:space="preserve">"A Constituição de 1988 admite a iniciativa parlamentar na instauração do processo legislativo em tema de direito </w:t>
      </w:r>
      <w:proofErr w:type="gramStart"/>
      <w:r w:rsidRPr="004F7358">
        <w:rPr>
          <w:rFonts w:ascii="Arial" w:hAnsi="Arial" w:cs="Arial"/>
          <w:sz w:val="24"/>
          <w:szCs w:val="24"/>
        </w:rPr>
        <w:t>tributário.”</w:t>
      </w:r>
      <w:proofErr w:type="gramEnd"/>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 xml:space="preserve">É louvável que também seja atribuído aos portadores da doença, da qual trata este projeto, a devida regulamentação desse direito. São pessoas que diariamente enfrentam sérias dificuldades na luta pela vida, ansiando pelo apoio dos órgãos públicos. </w:t>
      </w:r>
    </w:p>
    <w:p w:rsidR="00417993"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 xml:space="preserve"> Entende-se, portanto, que tal projeto, em nada fere o ordenamento jurídico. Encontrando amparo nas Constituições Estadual e Federal</w:t>
      </w:r>
      <w:r w:rsidR="00417993">
        <w:rPr>
          <w:rFonts w:ascii="Arial" w:hAnsi="Arial" w:cs="Arial"/>
          <w:sz w:val="24"/>
          <w:szCs w:val="24"/>
        </w:rPr>
        <w:t>.</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A constitucionalidade deste Projeto de Lei verifica-se no artigo 30, I, III da Constituição Federal, o qual prevê:</w:t>
      </w:r>
    </w:p>
    <w:p w:rsidR="00683397" w:rsidRDefault="00683397" w:rsidP="004F7358">
      <w:pPr>
        <w:spacing w:line="360" w:lineRule="auto"/>
        <w:ind w:left="2835"/>
        <w:jc w:val="both"/>
        <w:rPr>
          <w:rFonts w:ascii="Arial" w:hAnsi="Arial" w:cs="Arial"/>
          <w:sz w:val="24"/>
          <w:szCs w:val="24"/>
        </w:rPr>
      </w:pPr>
      <w:r w:rsidRPr="004F7358">
        <w:rPr>
          <w:rFonts w:ascii="Arial" w:hAnsi="Arial" w:cs="Arial"/>
          <w:sz w:val="24"/>
          <w:szCs w:val="24"/>
        </w:rPr>
        <w:t xml:space="preserve"> Art. 30 – Compete aos Municípios:</w:t>
      </w:r>
    </w:p>
    <w:p w:rsidR="00683397" w:rsidRDefault="00683397" w:rsidP="004F7358">
      <w:pPr>
        <w:spacing w:line="360" w:lineRule="auto"/>
        <w:ind w:left="2835"/>
        <w:jc w:val="both"/>
        <w:rPr>
          <w:rFonts w:ascii="Arial" w:hAnsi="Arial" w:cs="Arial"/>
          <w:sz w:val="24"/>
          <w:szCs w:val="24"/>
        </w:rPr>
      </w:pPr>
      <w:r w:rsidRPr="004F7358">
        <w:rPr>
          <w:rFonts w:ascii="Arial" w:hAnsi="Arial" w:cs="Arial"/>
          <w:sz w:val="24"/>
          <w:szCs w:val="24"/>
        </w:rPr>
        <w:t xml:space="preserve">I – </w:t>
      </w:r>
      <w:proofErr w:type="gramStart"/>
      <w:r w:rsidRPr="004F7358">
        <w:rPr>
          <w:rFonts w:ascii="Arial" w:hAnsi="Arial" w:cs="Arial"/>
          <w:sz w:val="24"/>
          <w:szCs w:val="24"/>
        </w:rPr>
        <w:t>legislar</w:t>
      </w:r>
      <w:proofErr w:type="gramEnd"/>
      <w:r w:rsidRPr="004F7358">
        <w:rPr>
          <w:rFonts w:ascii="Arial" w:hAnsi="Arial" w:cs="Arial"/>
          <w:sz w:val="24"/>
          <w:szCs w:val="24"/>
        </w:rPr>
        <w:t xml:space="preserve"> sobre assuntos de interesse local;</w:t>
      </w:r>
    </w:p>
    <w:p w:rsidR="00683397" w:rsidRPr="004F7358" w:rsidRDefault="00417993" w:rsidP="004F7358">
      <w:pPr>
        <w:spacing w:line="360" w:lineRule="auto"/>
        <w:ind w:left="2835"/>
        <w:jc w:val="both"/>
        <w:rPr>
          <w:rFonts w:ascii="Arial" w:hAnsi="Arial" w:cs="Arial"/>
          <w:sz w:val="24"/>
          <w:szCs w:val="24"/>
        </w:rPr>
      </w:pPr>
      <w:r>
        <w:rPr>
          <w:rFonts w:ascii="Arial" w:hAnsi="Arial" w:cs="Arial"/>
          <w:sz w:val="24"/>
          <w:szCs w:val="24"/>
        </w:rPr>
        <w:t>.</w:t>
      </w:r>
      <w:r w:rsidR="00683397" w:rsidRPr="004F7358">
        <w:rPr>
          <w:rFonts w:ascii="Arial" w:hAnsi="Arial" w:cs="Arial"/>
          <w:sz w:val="24"/>
          <w:szCs w:val="24"/>
        </w:rPr>
        <w:t>...</w:t>
      </w:r>
    </w:p>
    <w:p w:rsidR="00683397" w:rsidRPr="004F7358" w:rsidRDefault="00683397" w:rsidP="004F7358">
      <w:pPr>
        <w:spacing w:line="360" w:lineRule="auto"/>
        <w:ind w:left="2835"/>
        <w:jc w:val="both"/>
        <w:rPr>
          <w:rFonts w:ascii="Arial" w:hAnsi="Arial" w:cs="Arial"/>
          <w:color w:val="000000"/>
          <w:sz w:val="24"/>
          <w:szCs w:val="24"/>
          <w:shd w:val="clear" w:color="auto" w:fill="FFFFFF"/>
        </w:rPr>
      </w:pPr>
      <w:r w:rsidRPr="004F7358">
        <w:rPr>
          <w:rFonts w:ascii="Arial" w:hAnsi="Arial" w:cs="Arial"/>
          <w:color w:val="000000"/>
          <w:sz w:val="24"/>
          <w:szCs w:val="24"/>
          <w:shd w:val="clear" w:color="auto" w:fill="FFFFFF"/>
        </w:rPr>
        <w:t>III - instituir e arrecadar os tributos de sua competência, bem como aplicar suas rendas, sem prejuízo da obrigatoriedade de prestar contas e publicar balancetes nos prazos fixados em lei;</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Logo, sendo indiscutível que a isenção do Imposto predial e Territorial Urbano-IPTU, é um assunto de peculiar interesse municipal. </w:t>
      </w: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Nos ditames Constitucionais que balizam a isenção fiscal, têm relevo os objetivos fundamentais da República Federativa do Brasil, que assim estabelecem: </w:t>
      </w:r>
    </w:p>
    <w:p w:rsidR="00417993"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lastRenderedPageBreak/>
        <w:t xml:space="preserve">Art. 3º Constituem objetivos fundamentais da </w:t>
      </w:r>
      <w:r w:rsidR="00417993">
        <w:rPr>
          <w:rFonts w:ascii="Arial" w:hAnsi="Arial" w:cs="Arial"/>
          <w:sz w:val="24"/>
          <w:szCs w:val="24"/>
        </w:rPr>
        <w:t>República Federativa do Brasil:</w:t>
      </w:r>
    </w:p>
    <w:p w:rsidR="00417993"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 xml:space="preserve">I - </w:t>
      </w:r>
      <w:proofErr w:type="gramStart"/>
      <w:r w:rsidRPr="004F7358">
        <w:rPr>
          <w:rFonts w:ascii="Arial" w:hAnsi="Arial" w:cs="Arial"/>
          <w:sz w:val="24"/>
          <w:szCs w:val="24"/>
        </w:rPr>
        <w:t>construir</w:t>
      </w:r>
      <w:proofErr w:type="gramEnd"/>
      <w:r w:rsidRPr="004F7358">
        <w:rPr>
          <w:rFonts w:ascii="Arial" w:hAnsi="Arial" w:cs="Arial"/>
          <w:sz w:val="24"/>
          <w:szCs w:val="24"/>
        </w:rPr>
        <w:t xml:space="preserve"> uma sociedade livre, justa e solidária;</w:t>
      </w:r>
    </w:p>
    <w:p w:rsidR="00417993"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 xml:space="preserve">II - </w:t>
      </w:r>
      <w:proofErr w:type="gramStart"/>
      <w:r w:rsidRPr="004F7358">
        <w:rPr>
          <w:rFonts w:ascii="Arial" w:hAnsi="Arial" w:cs="Arial"/>
          <w:sz w:val="24"/>
          <w:szCs w:val="24"/>
        </w:rPr>
        <w:t>garantir</w:t>
      </w:r>
      <w:proofErr w:type="gramEnd"/>
      <w:r w:rsidRPr="004F7358">
        <w:rPr>
          <w:rFonts w:ascii="Arial" w:hAnsi="Arial" w:cs="Arial"/>
          <w:sz w:val="24"/>
          <w:szCs w:val="24"/>
        </w:rPr>
        <w:t xml:space="preserve"> o desenvolvimento nacional;</w:t>
      </w:r>
    </w:p>
    <w:p w:rsidR="00417993"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III - erradicar a pobreza e a marginalização e reduzir as desigualdades sociais e regionais;</w:t>
      </w:r>
    </w:p>
    <w:p w:rsidR="00683397"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 xml:space="preserve">IV - </w:t>
      </w:r>
      <w:proofErr w:type="gramStart"/>
      <w:r w:rsidRPr="004F7358">
        <w:rPr>
          <w:rFonts w:ascii="Arial" w:hAnsi="Arial" w:cs="Arial"/>
          <w:sz w:val="24"/>
          <w:szCs w:val="24"/>
        </w:rPr>
        <w:t>promover</w:t>
      </w:r>
      <w:proofErr w:type="gramEnd"/>
      <w:r w:rsidRPr="004F7358">
        <w:rPr>
          <w:rFonts w:ascii="Arial" w:hAnsi="Arial" w:cs="Arial"/>
          <w:sz w:val="24"/>
          <w:szCs w:val="24"/>
        </w:rPr>
        <w:t xml:space="preserve"> o bem de todos, sem preconceitos de origem, raça, sexo, cor, idade e quaisquer outras formas de discriminação.</w:t>
      </w:r>
    </w:p>
    <w:p w:rsidR="00945BEE" w:rsidRDefault="00945BEE" w:rsidP="004F7358">
      <w:pPr>
        <w:spacing w:after="0" w:line="360" w:lineRule="auto"/>
        <w:ind w:left="2835"/>
        <w:jc w:val="both"/>
        <w:rPr>
          <w:rFonts w:ascii="Arial" w:hAnsi="Arial" w:cs="Arial"/>
          <w:sz w:val="24"/>
          <w:szCs w:val="24"/>
        </w:rPr>
      </w:pP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Pode-se dizer, portanto, que a isenção fiscal deve instituir incentivos que tenham por intuito a concretização dos objetivos da República Federativa do Brasil, ou seja, benefícios que serão revertidos em prol da sociedade em contraponto a privilégios desarrazoados. </w:t>
      </w:r>
    </w:p>
    <w:p w:rsidR="00683397"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Assim também a Constituição Federal, no artigo 156, inciso I, especificou a competência do município para instituição do IPTU – Imposto sobre a propriedade predial e territorial urbana, e ainda, o artigo 150, §6º, assevera o seguinte a re</w:t>
      </w:r>
      <w:r w:rsidR="00417993">
        <w:rPr>
          <w:rFonts w:ascii="Arial" w:hAnsi="Arial" w:cs="Arial"/>
          <w:sz w:val="24"/>
          <w:szCs w:val="24"/>
        </w:rPr>
        <w:t>speito da concessão de isenção:</w:t>
      </w:r>
    </w:p>
    <w:p w:rsidR="00417993" w:rsidRPr="004F7358" w:rsidRDefault="00417993" w:rsidP="004F7358">
      <w:pPr>
        <w:spacing w:line="360" w:lineRule="auto"/>
        <w:ind w:firstLine="1418"/>
        <w:jc w:val="both"/>
        <w:rPr>
          <w:rFonts w:ascii="Arial" w:hAnsi="Arial" w:cs="Arial"/>
          <w:sz w:val="24"/>
          <w:szCs w:val="24"/>
        </w:rPr>
      </w:pPr>
    </w:p>
    <w:p w:rsidR="00417993"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“Art. 150 ... </w:t>
      </w:r>
      <w:r w:rsidRPr="004F7358">
        <w:rPr>
          <w:rFonts w:ascii="Arial" w:hAnsi="Arial" w:cs="Arial"/>
          <w:sz w:val="24"/>
          <w:szCs w:val="24"/>
        </w:rPr>
        <w:br/>
        <w:t>.... </w:t>
      </w:r>
      <w:r w:rsidRPr="004F7358">
        <w:rPr>
          <w:rFonts w:ascii="Arial" w:hAnsi="Arial" w:cs="Arial"/>
          <w:sz w:val="24"/>
          <w:szCs w:val="24"/>
        </w:rPr>
        <w:br/>
        <w:t>§ 6º - Qualquer subsídio ou isenção, redução de base de cálculo, concessão de crédito presumido, anistia ou remissão, relativos a impostos, taxas ou contribuições, só poderá ser concedido mediante lei específica, federal, estadual ou municipal, que regule exclusivamente as matérias acima enumeradas ou o correspondente tributo ou contribuição, sem prejuízo do disposto no Art. 155, § 2.º, XII, g.”</w:t>
      </w:r>
    </w:p>
    <w:p w:rsidR="00683397" w:rsidRPr="004F7358"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 </w:t>
      </w:r>
      <w:r w:rsidRPr="004F7358">
        <w:rPr>
          <w:rFonts w:ascii="Arial" w:hAnsi="Arial" w:cs="Arial"/>
          <w:sz w:val="24"/>
          <w:szCs w:val="24"/>
        </w:rPr>
        <w:br/>
      </w:r>
    </w:p>
    <w:p w:rsidR="00683397"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lastRenderedPageBreak/>
        <w:t>No que se refere às normas gerais sobre legislação tributária, o artigo 146, da Carta Magna, pr</w:t>
      </w:r>
      <w:r w:rsidR="00417993">
        <w:rPr>
          <w:rFonts w:ascii="Arial" w:hAnsi="Arial" w:cs="Arial"/>
          <w:sz w:val="24"/>
          <w:szCs w:val="24"/>
        </w:rPr>
        <w:t>escreve o seguinte:</w:t>
      </w:r>
    </w:p>
    <w:p w:rsidR="00173AF7" w:rsidRDefault="00683397" w:rsidP="004F7358">
      <w:pPr>
        <w:spacing w:after="0" w:line="360" w:lineRule="auto"/>
        <w:ind w:left="2835"/>
        <w:jc w:val="both"/>
        <w:rPr>
          <w:rFonts w:ascii="Arial" w:hAnsi="Arial" w:cs="Arial"/>
          <w:sz w:val="24"/>
          <w:szCs w:val="24"/>
        </w:rPr>
      </w:pPr>
      <w:r w:rsidRPr="004F7358">
        <w:rPr>
          <w:rFonts w:ascii="Arial" w:hAnsi="Arial" w:cs="Arial"/>
          <w:sz w:val="24"/>
          <w:szCs w:val="24"/>
        </w:rPr>
        <w:t>“Art. 146 - Cabe à lei complementar: </w:t>
      </w:r>
      <w:r w:rsidRPr="004F7358">
        <w:rPr>
          <w:rFonts w:ascii="Arial" w:hAnsi="Arial" w:cs="Arial"/>
          <w:sz w:val="24"/>
          <w:szCs w:val="24"/>
        </w:rPr>
        <w:br/>
        <w:t>.... </w:t>
      </w:r>
      <w:r w:rsidRPr="004F7358">
        <w:rPr>
          <w:rFonts w:ascii="Arial" w:hAnsi="Arial" w:cs="Arial"/>
          <w:sz w:val="24"/>
          <w:szCs w:val="24"/>
        </w:rPr>
        <w:br/>
        <w:t>III. - estabelecer normas gerais em matéria de legislação tributária, especialmente sobre:</w:t>
      </w:r>
    </w:p>
    <w:p w:rsidR="00683397" w:rsidRDefault="00173AF7" w:rsidP="004F7358">
      <w:pPr>
        <w:spacing w:after="0" w:line="360" w:lineRule="auto"/>
        <w:ind w:left="2835"/>
        <w:jc w:val="both"/>
        <w:rPr>
          <w:rFonts w:ascii="Arial" w:hAnsi="Arial" w:cs="Arial"/>
          <w:sz w:val="24"/>
          <w:szCs w:val="24"/>
        </w:rPr>
      </w:pPr>
      <w:r>
        <w:rPr>
          <w:rFonts w:ascii="Arial" w:hAnsi="Arial" w:cs="Arial"/>
          <w:sz w:val="24"/>
          <w:szCs w:val="24"/>
        </w:rPr>
        <w:t>...”</w:t>
      </w:r>
    </w:p>
    <w:p w:rsidR="00683397" w:rsidRPr="004F7358" w:rsidRDefault="00683397" w:rsidP="004F7358">
      <w:pPr>
        <w:spacing w:after="0" w:line="360" w:lineRule="auto"/>
        <w:ind w:left="2835"/>
        <w:jc w:val="both"/>
        <w:rPr>
          <w:rFonts w:ascii="Arial" w:hAnsi="Arial" w:cs="Arial"/>
          <w:sz w:val="24"/>
          <w:szCs w:val="24"/>
        </w:rPr>
      </w:pPr>
    </w:p>
    <w:p w:rsidR="00683397" w:rsidRPr="004F7358" w:rsidRDefault="00683397" w:rsidP="004F7358">
      <w:pPr>
        <w:spacing w:line="360" w:lineRule="auto"/>
        <w:ind w:firstLine="1418"/>
        <w:jc w:val="both"/>
        <w:rPr>
          <w:rFonts w:ascii="Arial" w:hAnsi="Arial" w:cs="Arial"/>
          <w:sz w:val="24"/>
          <w:szCs w:val="24"/>
        </w:rPr>
      </w:pPr>
      <w:r w:rsidRPr="004F7358">
        <w:rPr>
          <w:rFonts w:ascii="Arial" w:hAnsi="Arial" w:cs="Arial"/>
          <w:sz w:val="24"/>
          <w:szCs w:val="24"/>
        </w:rPr>
        <w:t>Assim, por todo o exposto, e considerando a LOM, que prescreve que serão objetos de Lei Complementar, é que propomos o presente projeto em forma de lei complementar, solicitando, em razão da grande importância da matéria exposta, e estando totalmente de acordo com a legislação vigente, o apoio dos nobres pares para aprovação do presente Projeto de lei.</w:t>
      </w:r>
    </w:p>
    <w:p w:rsidR="00683397" w:rsidRPr="004F7358" w:rsidRDefault="00683397" w:rsidP="004F7358">
      <w:pPr>
        <w:pStyle w:val="Estilo"/>
        <w:widowControl/>
        <w:autoSpaceDE/>
        <w:autoSpaceDN/>
        <w:adjustRightInd/>
        <w:spacing w:before="120" w:after="120" w:line="360" w:lineRule="auto"/>
        <w:ind w:firstLine="851"/>
        <w:jc w:val="both"/>
        <w:rPr>
          <w:rFonts w:ascii="Arial" w:hAnsi="Arial" w:cs="Arial"/>
          <w:lang w:bidi="he-IL"/>
        </w:rPr>
      </w:pPr>
    </w:p>
    <w:p w:rsidR="00683397" w:rsidRPr="004F7358" w:rsidRDefault="00683397" w:rsidP="004F7358">
      <w:pPr>
        <w:pStyle w:val="Corpodetexto"/>
        <w:spacing w:line="360" w:lineRule="auto"/>
        <w:jc w:val="right"/>
        <w:rPr>
          <w:rFonts w:ascii="Arial" w:hAnsi="Arial" w:cs="Arial"/>
          <w:sz w:val="24"/>
          <w:szCs w:val="24"/>
        </w:rPr>
      </w:pPr>
      <w:r w:rsidRPr="004F7358">
        <w:rPr>
          <w:rFonts w:ascii="Arial" w:hAnsi="Arial" w:cs="Arial"/>
          <w:sz w:val="24"/>
          <w:szCs w:val="24"/>
        </w:rPr>
        <w:t xml:space="preserve">Sala das Sessões, </w:t>
      </w:r>
      <w:r w:rsidR="000F2E3B">
        <w:rPr>
          <w:rFonts w:ascii="Arial" w:hAnsi="Arial" w:cs="Arial"/>
          <w:sz w:val="24"/>
          <w:szCs w:val="24"/>
        </w:rPr>
        <w:t>04</w:t>
      </w:r>
      <w:r w:rsidRPr="004F7358">
        <w:rPr>
          <w:rFonts w:ascii="Arial" w:hAnsi="Arial" w:cs="Arial"/>
          <w:sz w:val="24"/>
          <w:szCs w:val="24"/>
        </w:rPr>
        <w:t xml:space="preserve"> de </w:t>
      </w:r>
      <w:proofErr w:type="gramStart"/>
      <w:r w:rsidR="000F2E3B">
        <w:rPr>
          <w:rFonts w:ascii="Arial" w:hAnsi="Arial" w:cs="Arial"/>
          <w:sz w:val="24"/>
          <w:szCs w:val="24"/>
        </w:rPr>
        <w:t>Maio</w:t>
      </w:r>
      <w:proofErr w:type="gramEnd"/>
      <w:r w:rsidR="00945BEE">
        <w:rPr>
          <w:rFonts w:ascii="Arial" w:hAnsi="Arial" w:cs="Arial"/>
          <w:sz w:val="24"/>
          <w:szCs w:val="24"/>
        </w:rPr>
        <w:t xml:space="preserve"> </w:t>
      </w:r>
      <w:r w:rsidRPr="004F7358">
        <w:rPr>
          <w:rFonts w:ascii="Arial" w:hAnsi="Arial" w:cs="Arial"/>
          <w:sz w:val="24"/>
          <w:szCs w:val="24"/>
        </w:rPr>
        <w:t>de 20</w:t>
      </w:r>
      <w:r w:rsidR="00945BEE">
        <w:rPr>
          <w:rFonts w:ascii="Arial" w:hAnsi="Arial" w:cs="Arial"/>
          <w:sz w:val="24"/>
          <w:szCs w:val="24"/>
        </w:rPr>
        <w:t>2</w:t>
      </w:r>
      <w:r w:rsidR="000F2E3B">
        <w:rPr>
          <w:rFonts w:ascii="Arial" w:hAnsi="Arial" w:cs="Arial"/>
          <w:sz w:val="24"/>
          <w:szCs w:val="24"/>
        </w:rPr>
        <w:t>3</w:t>
      </w:r>
      <w:r w:rsidRPr="004F7358">
        <w:rPr>
          <w:rFonts w:ascii="Arial" w:hAnsi="Arial" w:cs="Arial"/>
          <w:sz w:val="24"/>
          <w:szCs w:val="24"/>
        </w:rPr>
        <w:t>.</w:t>
      </w:r>
    </w:p>
    <w:p w:rsidR="00683397" w:rsidRPr="004F7358" w:rsidRDefault="00683397" w:rsidP="004F7358">
      <w:pPr>
        <w:pStyle w:val="Corpodetexto"/>
        <w:spacing w:line="360" w:lineRule="auto"/>
        <w:jc w:val="center"/>
        <w:rPr>
          <w:rFonts w:ascii="Arial" w:hAnsi="Arial" w:cs="Arial"/>
          <w:sz w:val="24"/>
          <w:szCs w:val="24"/>
        </w:rPr>
      </w:pPr>
    </w:p>
    <w:p w:rsidR="00683397" w:rsidRPr="004F7358" w:rsidRDefault="00683397" w:rsidP="004F7358">
      <w:pPr>
        <w:pStyle w:val="Corpodetexto"/>
        <w:spacing w:line="360" w:lineRule="auto"/>
        <w:jc w:val="center"/>
        <w:rPr>
          <w:rFonts w:ascii="Arial" w:hAnsi="Arial" w:cs="Arial"/>
          <w:sz w:val="24"/>
          <w:szCs w:val="24"/>
        </w:rPr>
      </w:pPr>
    </w:p>
    <w:p w:rsidR="00683397" w:rsidRPr="004F7358" w:rsidRDefault="00683397" w:rsidP="004F7358">
      <w:pPr>
        <w:pStyle w:val="Corpodetexto"/>
        <w:spacing w:line="360" w:lineRule="auto"/>
        <w:jc w:val="center"/>
        <w:rPr>
          <w:rFonts w:ascii="Arial" w:hAnsi="Arial" w:cs="Arial"/>
          <w:sz w:val="24"/>
          <w:szCs w:val="24"/>
        </w:rPr>
      </w:pPr>
    </w:p>
    <w:p w:rsidR="008E75BB" w:rsidRPr="004F7358" w:rsidRDefault="008E75BB" w:rsidP="004F7358">
      <w:pPr>
        <w:spacing w:line="360" w:lineRule="auto"/>
        <w:jc w:val="center"/>
        <w:rPr>
          <w:rFonts w:ascii="Arial" w:eastAsia="Calibri" w:hAnsi="Arial" w:cs="Arial"/>
          <w:b/>
          <w:sz w:val="24"/>
          <w:szCs w:val="24"/>
        </w:rPr>
      </w:pPr>
    </w:p>
    <w:p w:rsidR="004F7358" w:rsidRPr="004F7358" w:rsidRDefault="004F7358">
      <w:pPr>
        <w:spacing w:line="360" w:lineRule="auto"/>
        <w:jc w:val="center"/>
        <w:rPr>
          <w:rFonts w:ascii="Arial" w:eastAsia="Calibri" w:hAnsi="Arial" w:cs="Arial"/>
          <w:b/>
          <w:sz w:val="24"/>
          <w:szCs w:val="24"/>
        </w:rPr>
      </w:pPr>
    </w:p>
    <w:sectPr w:rsidR="004F7358" w:rsidRPr="004F7358" w:rsidSect="000D6A8B">
      <w:headerReference w:type="default" r:id="rId8"/>
      <w:footerReference w:type="default" r:id="rId9"/>
      <w:type w:val="continuous"/>
      <w:pgSz w:w="11906" w:h="16838" w:code="9"/>
      <w:pgMar w:top="1701" w:right="1134"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8B6" w:rsidRDefault="005F68B6" w:rsidP="00357517">
      <w:pPr>
        <w:spacing w:after="0" w:line="240" w:lineRule="auto"/>
      </w:pPr>
      <w:r>
        <w:separator/>
      </w:r>
    </w:p>
  </w:endnote>
  <w:endnote w:type="continuationSeparator" w:id="0">
    <w:p w:rsidR="005F68B6" w:rsidRDefault="005F68B6" w:rsidP="0035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F25" w:rsidRDefault="00A35F25" w:rsidP="00A35F25">
    <w:pPr>
      <w:pStyle w:val="Rodap"/>
      <w:pBdr>
        <w:bottom w:val="single" w:sz="12" w:space="1" w:color="auto"/>
      </w:pBdr>
      <w:jc w:val="center"/>
      <w:rPr>
        <w:rFonts w:ascii="Arial" w:hAnsi="Arial" w:cs="Arial"/>
        <w:sz w:val="18"/>
      </w:rPr>
    </w:pPr>
  </w:p>
  <w:p w:rsidR="00C37080" w:rsidRDefault="00C37080" w:rsidP="00A35F25">
    <w:pPr>
      <w:pStyle w:val="Rodap"/>
      <w:jc w:val="center"/>
      <w:rPr>
        <w:rFonts w:ascii="Arial" w:hAnsi="Arial" w:cs="Arial"/>
        <w:sz w:val="16"/>
      </w:rPr>
    </w:pPr>
  </w:p>
  <w:p w:rsidR="00357517" w:rsidRPr="00A35F25" w:rsidRDefault="00A35F25" w:rsidP="00A35F25">
    <w:pPr>
      <w:pStyle w:val="Rodap"/>
      <w:jc w:val="center"/>
      <w:rPr>
        <w:rFonts w:ascii="Arial" w:hAnsi="Arial" w:cs="Arial"/>
        <w:sz w:val="16"/>
      </w:rPr>
    </w:pPr>
    <w:r w:rsidRPr="00A35F25">
      <w:rPr>
        <w:rFonts w:ascii="Arial" w:hAnsi="Arial" w:cs="Arial"/>
        <w:sz w:val="16"/>
      </w:rPr>
      <w:t>78.470-000 – Rosário Oeste – MT – georgeribeiror@hotmail.com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8B6" w:rsidRDefault="005F68B6" w:rsidP="00357517">
      <w:pPr>
        <w:spacing w:after="0" w:line="240" w:lineRule="auto"/>
      </w:pPr>
      <w:r>
        <w:separator/>
      </w:r>
    </w:p>
  </w:footnote>
  <w:footnote w:type="continuationSeparator" w:id="0">
    <w:p w:rsidR="005F68B6" w:rsidRDefault="005F68B6" w:rsidP="00357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17" w:rsidRDefault="003C529E">
    <w:pPr>
      <w:pStyle w:val="Cabealho"/>
    </w:pPr>
    <w:r>
      <w:rPr>
        <w:noProof/>
        <w:lang w:eastAsia="pt-BR"/>
      </w:rPr>
      <w:drawing>
        <wp:anchor distT="0" distB="0" distL="114300" distR="114300" simplePos="0" relativeHeight="251663360" behindDoc="0" locked="0" layoutInCell="1" allowOverlap="1">
          <wp:simplePos x="0" y="0"/>
          <wp:positionH relativeFrom="column">
            <wp:posOffset>4291965</wp:posOffset>
          </wp:positionH>
          <wp:positionV relativeFrom="paragraph">
            <wp:posOffset>49530</wp:posOffset>
          </wp:positionV>
          <wp:extent cx="1600200" cy="828675"/>
          <wp:effectExtent l="0" t="0" r="0" b="0"/>
          <wp:wrapNone/>
          <wp:docPr id="1" name="Imagem 1" descr="C:\Users\RECURSOS HUMANOS\Downloads\LogoVereadorGeorge.png"/>
          <wp:cNvGraphicFramePr/>
          <a:graphic xmlns:a="http://schemas.openxmlformats.org/drawingml/2006/main">
            <a:graphicData uri="http://schemas.openxmlformats.org/drawingml/2006/picture">
              <pic:pic xmlns:pic="http://schemas.openxmlformats.org/drawingml/2006/picture">
                <pic:nvPicPr>
                  <pic:cNvPr id="0" name="Picture 1" descr="C:\Users\RECURSOS HUMANOS\Downloads\LogoVereadorGeorge.png"/>
                  <pic:cNvPicPr>
                    <a:picLocks noChangeAspect="1" noChangeArrowheads="1"/>
                  </pic:cNvPicPr>
                </pic:nvPicPr>
                <pic:blipFill>
                  <a:blip r:embed="rId1"/>
                  <a:srcRect/>
                  <a:stretch>
                    <a:fillRect/>
                  </a:stretch>
                </pic:blipFill>
                <pic:spPr bwMode="auto">
                  <a:xfrm>
                    <a:off x="0" y="0"/>
                    <a:ext cx="1600200" cy="828675"/>
                  </a:xfrm>
                  <a:prstGeom prst="rect">
                    <a:avLst/>
                  </a:prstGeom>
                  <a:noFill/>
                  <a:ln w="9525">
                    <a:noFill/>
                    <a:miter lim="800000"/>
                    <a:headEnd/>
                    <a:tailEnd/>
                  </a:ln>
                </pic:spPr>
              </pic:pic>
            </a:graphicData>
          </a:graphic>
        </wp:anchor>
      </w:drawing>
    </w:r>
    <w:r w:rsidR="0020218B">
      <w:rPr>
        <w:noProof/>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41" type="#_x0000_t75" style="position:absolute;margin-left:-10.7pt;margin-top:-11.8pt;width:320.6pt;height:75.45pt;z-index:251662336;mso-position-horizontal-relative:text;mso-position-vertical-relative:text">
          <v:imagedata r:id="rId2" o:title=""/>
        </v:shape>
        <o:OLEObject Type="Embed" ProgID="Word.Picture.8" ShapeID="_x0000_s61441" DrawAspect="Content" ObjectID="_1748960703" r:id="rId3"/>
      </w:object>
    </w:r>
  </w:p>
  <w:p w:rsidR="00357517" w:rsidRDefault="00357517">
    <w:pPr>
      <w:pStyle w:val="Cabealho"/>
    </w:pPr>
  </w:p>
  <w:p w:rsidR="00357517" w:rsidRDefault="00357517">
    <w:pPr>
      <w:pStyle w:val="Cabealho"/>
    </w:pPr>
  </w:p>
  <w:p w:rsidR="00772E67" w:rsidRDefault="00772E67" w:rsidP="00A35F25">
    <w:pPr>
      <w:pStyle w:val="Cabealho"/>
      <w:pBdr>
        <w:bottom w:val="single" w:sz="12" w:space="1" w:color="auto"/>
      </w:pBdr>
      <w:jc w:val="center"/>
      <w:rPr>
        <w:rFonts w:ascii="Arial" w:hAnsi="Arial" w:cs="Arial"/>
        <w:b/>
        <w:color w:val="262B33"/>
        <w:sz w:val="16"/>
        <w:szCs w:val="23"/>
        <w:shd w:val="clear" w:color="auto" w:fill="FFFFFF"/>
      </w:rPr>
    </w:pPr>
  </w:p>
  <w:p w:rsidR="00772E67" w:rsidRDefault="00772E67" w:rsidP="00A35F25">
    <w:pPr>
      <w:pStyle w:val="Cabealho"/>
      <w:pBdr>
        <w:bottom w:val="single" w:sz="12" w:space="1" w:color="auto"/>
      </w:pBdr>
      <w:jc w:val="center"/>
      <w:rPr>
        <w:rFonts w:ascii="Arial" w:hAnsi="Arial" w:cs="Arial"/>
        <w:b/>
        <w:color w:val="262B33"/>
        <w:sz w:val="16"/>
        <w:szCs w:val="23"/>
        <w:shd w:val="clear" w:color="auto" w:fill="FFFFFF"/>
      </w:rPr>
    </w:pPr>
  </w:p>
  <w:p w:rsidR="00357517" w:rsidRDefault="00357517" w:rsidP="008C78DD">
    <w:pPr>
      <w:pStyle w:val="Cabealho"/>
      <w:pBdr>
        <w:bottom w:val="single" w:sz="12" w:space="1" w:color="auto"/>
      </w:pBdr>
      <w:jc w:val="right"/>
      <w:rPr>
        <w:rFonts w:ascii="Arial" w:hAnsi="Arial" w:cs="Arial"/>
        <w:b/>
        <w:color w:val="262B33"/>
        <w:sz w:val="16"/>
        <w:szCs w:val="23"/>
        <w:shd w:val="clear" w:color="auto" w:fil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133"/>
    <w:multiLevelType w:val="hybridMultilevel"/>
    <w:tmpl w:val="EAFC89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49C71BE"/>
    <w:multiLevelType w:val="hybridMultilevel"/>
    <w:tmpl w:val="275EC8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61442">
      <o:colormenu v:ext="edit" strokecolor="none [3212]"/>
    </o:shapedefaults>
    <o:shapelayout v:ext="edit">
      <o:idmap v:ext="edit" data="6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3E5"/>
    <w:rsid w:val="00003E23"/>
    <w:rsid w:val="00015C7A"/>
    <w:rsid w:val="00027F73"/>
    <w:rsid w:val="00051788"/>
    <w:rsid w:val="00074FAC"/>
    <w:rsid w:val="000A6103"/>
    <w:rsid w:val="000B3565"/>
    <w:rsid w:val="000D6A8B"/>
    <w:rsid w:val="000E5338"/>
    <w:rsid w:val="000F2E3B"/>
    <w:rsid w:val="000F3202"/>
    <w:rsid w:val="000F4ECA"/>
    <w:rsid w:val="0011115D"/>
    <w:rsid w:val="0011667C"/>
    <w:rsid w:val="0013048E"/>
    <w:rsid w:val="001610A1"/>
    <w:rsid w:val="0017124C"/>
    <w:rsid w:val="00173AF7"/>
    <w:rsid w:val="001828D5"/>
    <w:rsid w:val="0019568A"/>
    <w:rsid w:val="001B65BA"/>
    <w:rsid w:val="001C2630"/>
    <w:rsid w:val="001D6B4C"/>
    <w:rsid w:val="0020218B"/>
    <w:rsid w:val="002117ED"/>
    <w:rsid w:val="00221F98"/>
    <w:rsid w:val="00230372"/>
    <w:rsid w:val="0024281C"/>
    <w:rsid w:val="00244D35"/>
    <w:rsid w:val="00245511"/>
    <w:rsid w:val="0027002E"/>
    <w:rsid w:val="0028093C"/>
    <w:rsid w:val="00293597"/>
    <w:rsid w:val="002E0334"/>
    <w:rsid w:val="00311DB4"/>
    <w:rsid w:val="00337853"/>
    <w:rsid w:val="00340CCD"/>
    <w:rsid w:val="00357517"/>
    <w:rsid w:val="00360C9D"/>
    <w:rsid w:val="003721BF"/>
    <w:rsid w:val="00393B2B"/>
    <w:rsid w:val="003A5168"/>
    <w:rsid w:val="003C529E"/>
    <w:rsid w:val="003C6E10"/>
    <w:rsid w:val="003C733A"/>
    <w:rsid w:val="003C787F"/>
    <w:rsid w:val="003D05E8"/>
    <w:rsid w:val="003E6998"/>
    <w:rsid w:val="003F393F"/>
    <w:rsid w:val="00417993"/>
    <w:rsid w:val="0042266D"/>
    <w:rsid w:val="00424F0D"/>
    <w:rsid w:val="00454C06"/>
    <w:rsid w:val="004670B4"/>
    <w:rsid w:val="00482DD6"/>
    <w:rsid w:val="00485343"/>
    <w:rsid w:val="00486ED9"/>
    <w:rsid w:val="004F5DA5"/>
    <w:rsid w:val="004F7358"/>
    <w:rsid w:val="00517B03"/>
    <w:rsid w:val="00566596"/>
    <w:rsid w:val="00580B2A"/>
    <w:rsid w:val="005978EC"/>
    <w:rsid w:val="005A57E9"/>
    <w:rsid w:val="005E23D9"/>
    <w:rsid w:val="005F68B6"/>
    <w:rsid w:val="005F73F7"/>
    <w:rsid w:val="005F7BB8"/>
    <w:rsid w:val="00605C2E"/>
    <w:rsid w:val="00606FFD"/>
    <w:rsid w:val="00622D20"/>
    <w:rsid w:val="00627289"/>
    <w:rsid w:val="0065424F"/>
    <w:rsid w:val="00671520"/>
    <w:rsid w:val="00674637"/>
    <w:rsid w:val="00676991"/>
    <w:rsid w:val="00681CEE"/>
    <w:rsid w:val="00683397"/>
    <w:rsid w:val="00687384"/>
    <w:rsid w:val="006A4BA4"/>
    <w:rsid w:val="006A73A5"/>
    <w:rsid w:val="006D669F"/>
    <w:rsid w:val="006E2FF6"/>
    <w:rsid w:val="006F3B98"/>
    <w:rsid w:val="006F4AD5"/>
    <w:rsid w:val="006F75FB"/>
    <w:rsid w:val="00704739"/>
    <w:rsid w:val="00707B5F"/>
    <w:rsid w:val="00715C62"/>
    <w:rsid w:val="00744B2A"/>
    <w:rsid w:val="00751A75"/>
    <w:rsid w:val="007575F2"/>
    <w:rsid w:val="00757625"/>
    <w:rsid w:val="00772E67"/>
    <w:rsid w:val="00776CE5"/>
    <w:rsid w:val="00785099"/>
    <w:rsid w:val="00786AD4"/>
    <w:rsid w:val="0079761B"/>
    <w:rsid w:val="007A498E"/>
    <w:rsid w:val="007B0966"/>
    <w:rsid w:val="007F2919"/>
    <w:rsid w:val="00804C41"/>
    <w:rsid w:val="00806685"/>
    <w:rsid w:val="00855C20"/>
    <w:rsid w:val="00865B5D"/>
    <w:rsid w:val="008C13A6"/>
    <w:rsid w:val="008C42B3"/>
    <w:rsid w:val="008C663A"/>
    <w:rsid w:val="008C78DD"/>
    <w:rsid w:val="008E1681"/>
    <w:rsid w:val="008E6B25"/>
    <w:rsid w:val="008E75BB"/>
    <w:rsid w:val="008F2543"/>
    <w:rsid w:val="008F612F"/>
    <w:rsid w:val="00932AAC"/>
    <w:rsid w:val="00940BA6"/>
    <w:rsid w:val="00945BEE"/>
    <w:rsid w:val="0096648E"/>
    <w:rsid w:val="009B4936"/>
    <w:rsid w:val="009C46A7"/>
    <w:rsid w:val="009D6FBE"/>
    <w:rsid w:val="009E1E16"/>
    <w:rsid w:val="009F22BD"/>
    <w:rsid w:val="009F3900"/>
    <w:rsid w:val="009F50D3"/>
    <w:rsid w:val="00A02866"/>
    <w:rsid w:val="00A12D77"/>
    <w:rsid w:val="00A2450E"/>
    <w:rsid w:val="00A25A8E"/>
    <w:rsid w:val="00A35F25"/>
    <w:rsid w:val="00A456AF"/>
    <w:rsid w:val="00A45827"/>
    <w:rsid w:val="00A53280"/>
    <w:rsid w:val="00A555B9"/>
    <w:rsid w:val="00A63B16"/>
    <w:rsid w:val="00A7266C"/>
    <w:rsid w:val="00A76F6E"/>
    <w:rsid w:val="00A91BD6"/>
    <w:rsid w:val="00A95197"/>
    <w:rsid w:val="00A97A9A"/>
    <w:rsid w:val="00AA3686"/>
    <w:rsid w:val="00AA69F5"/>
    <w:rsid w:val="00AB0572"/>
    <w:rsid w:val="00AC7693"/>
    <w:rsid w:val="00AD027B"/>
    <w:rsid w:val="00AF1280"/>
    <w:rsid w:val="00AF68DF"/>
    <w:rsid w:val="00B02907"/>
    <w:rsid w:val="00B25708"/>
    <w:rsid w:val="00B270AA"/>
    <w:rsid w:val="00B36E91"/>
    <w:rsid w:val="00B41FAB"/>
    <w:rsid w:val="00B4502F"/>
    <w:rsid w:val="00B46A0E"/>
    <w:rsid w:val="00B576E8"/>
    <w:rsid w:val="00B6425C"/>
    <w:rsid w:val="00B659E4"/>
    <w:rsid w:val="00B66D0D"/>
    <w:rsid w:val="00B75B4F"/>
    <w:rsid w:val="00B76C7A"/>
    <w:rsid w:val="00BD23B0"/>
    <w:rsid w:val="00BE01D1"/>
    <w:rsid w:val="00C07C7B"/>
    <w:rsid w:val="00C25D70"/>
    <w:rsid w:val="00C36217"/>
    <w:rsid w:val="00C36242"/>
    <w:rsid w:val="00C37080"/>
    <w:rsid w:val="00C40758"/>
    <w:rsid w:val="00C62E9D"/>
    <w:rsid w:val="00C648A6"/>
    <w:rsid w:val="00C72459"/>
    <w:rsid w:val="00C7746A"/>
    <w:rsid w:val="00C90F03"/>
    <w:rsid w:val="00C93D35"/>
    <w:rsid w:val="00CA1A6F"/>
    <w:rsid w:val="00CD6CEA"/>
    <w:rsid w:val="00CE4F83"/>
    <w:rsid w:val="00CF34E7"/>
    <w:rsid w:val="00D12576"/>
    <w:rsid w:val="00D2612D"/>
    <w:rsid w:val="00D37D1C"/>
    <w:rsid w:val="00D5152A"/>
    <w:rsid w:val="00D55EEF"/>
    <w:rsid w:val="00D609D2"/>
    <w:rsid w:val="00D67957"/>
    <w:rsid w:val="00D70BB9"/>
    <w:rsid w:val="00D76326"/>
    <w:rsid w:val="00DA4EDC"/>
    <w:rsid w:val="00DA52EE"/>
    <w:rsid w:val="00DA65BF"/>
    <w:rsid w:val="00DC5A18"/>
    <w:rsid w:val="00E132C8"/>
    <w:rsid w:val="00E229DA"/>
    <w:rsid w:val="00E30A95"/>
    <w:rsid w:val="00E34C27"/>
    <w:rsid w:val="00E36712"/>
    <w:rsid w:val="00E43918"/>
    <w:rsid w:val="00E535A6"/>
    <w:rsid w:val="00E54E5C"/>
    <w:rsid w:val="00E92A56"/>
    <w:rsid w:val="00E92C58"/>
    <w:rsid w:val="00E92F56"/>
    <w:rsid w:val="00EA6757"/>
    <w:rsid w:val="00EE1FE4"/>
    <w:rsid w:val="00EE6DE7"/>
    <w:rsid w:val="00EF3A2B"/>
    <w:rsid w:val="00F01D52"/>
    <w:rsid w:val="00F2081E"/>
    <w:rsid w:val="00F270F6"/>
    <w:rsid w:val="00F836ED"/>
    <w:rsid w:val="00F85A11"/>
    <w:rsid w:val="00F953E5"/>
    <w:rsid w:val="00F95A4F"/>
    <w:rsid w:val="00FB2173"/>
    <w:rsid w:val="00FB3EE2"/>
    <w:rsid w:val="00FB78A7"/>
    <w:rsid w:val="00FC4CB5"/>
    <w:rsid w:val="00FE27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42">
      <o:colormenu v:ext="edit" strokecolor="none [3212]"/>
    </o:shapedefaults>
    <o:shapelayout v:ext="edit">
      <o:idmap v:ext="edit" data="1"/>
    </o:shapelayout>
  </w:shapeDefaults>
  <w:decimalSymbol w:val=","/>
  <w:listSeparator w:val=";"/>
  <w15:docId w15:val="{B0A53872-BCB4-4973-BEE2-FDFD0F084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397"/>
    <w:rPr>
      <w:rFonts w:ascii="Calibri" w:eastAsia="Times New Roman" w:hAnsi="Calibri"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E6B25"/>
    <w:pPr>
      <w:spacing w:before="100" w:beforeAutospacing="1" w:after="100" w:afterAutospacing="1" w:line="240" w:lineRule="auto"/>
    </w:pPr>
    <w:rPr>
      <w:rFonts w:ascii="Times New Roman" w:hAnsi="Times New Roman"/>
      <w:sz w:val="24"/>
      <w:szCs w:val="24"/>
    </w:rPr>
  </w:style>
  <w:style w:type="character" w:styleId="Forte">
    <w:name w:val="Strong"/>
    <w:basedOn w:val="Fontepargpadro"/>
    <w:uiPriority w:val="22"/>
    <w:qFormat/>
    <w:rsid w:val="008E6B25"/>
    <w:rPr>
      <w:b/>
      <w:bCs/>
    </w:rPr>
  </w:style>
  <w:style w:type="paragraph" w:styleId="Textodebalo">
    <w:name w:val="Balloon Text"/>
    <w:basedOn w:val="Normal"/>
    <w:link w:val="TextodebaloChar"/>
    <w:uiPriority w:val="99"/>
    <w:semiHidden/>
    <w:unhideWhenUsed/>
    <w:rsid w:val="003575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7517"/>
    <w:rPr>
      <w:rFonts w:ascii="Tahoma" w:hAnsi="Tahoma" w:cs="Tahoma"/>
      <w:sz w:val="16"/>
      <w:szCs w:val="16"/>
    </w:rPr>
  </w:style>
  <w:style w:type="paragraph" w:styleId="Cabealho">
    <w:name w:val="header"/>
    <w:basedOn w:val="Normal"/>
    <w:link w:val="CabealhoChar"/>
    <w:uiPriority w:val="99"/>
    <w:unhideWhenUsed/>
    <w:rsid w:val="00357517"/>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357517"/>
  </w:style>
  <w:style w:type="paragraph" w:styleId="Rodap">
    <w:name w:val="footer"/>
    <w:basedOn w:val="Normal"/>
    <w:link w:val="RodapChar"/>
    <w:uiPriority w:val="99"/>
    <w:semiHidden/>
    <w:unhideWhenUsed/>
    <w:rsid w:val="00357517"/>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RodapChar">
    <w:name w:val="Rodapé Char"/>
    <w:basedOn w:val="Fontepargpadro"/>
    <w:link w:val="Rodap"/>
    <w:uiPriority w:val="99"/>
    <w:semiHidden/>
    <w:rsid w:val="00357517"/>
  </w:style>
  <w:style w:type="paragraph" w:styleId="PargrafodaLista">
    <w:name w:val="List Paragraph"/>
    <w:basedOn w:val="Normal"/>
    <w:uiPriority w:val="34"/>
    <w:qFormat/>
    <w:rsid w:val="00A63B16"/>
    <w:pPr>
      <w:ind w:left="720"/>
      <w:contextualSpacing/>
    </w:pPr>
    <w:rPr>
      <w:rFonts w:asciiTheme="minorHAnsi" w:eastAsiaTheme="minorHAnsi" w:hAnsiTheme="minorHAnsi" w:cstheme="minorBidi"/>
      <w:lang w:eastAsia="en-US"/>
    </w:rPr>
  </w:style>
  <w:style w:type="paragraph" w:styleId="SemEspaamento">
    <w:name w:val="No Spacing"/>
    <w:uiPriority w:val="1"/>
    <w:qFormat/>
    <w:rsid w:val="000D6A8B"/>
    <w:pPr>
      <w:spacing w:after="0" w:line="240" w:lineRule="auto"/>
    </w:pPr>
  </w:style>
  <w:style w:type="paragraph" w:customStyle="1" w:styleId="western">
    <w:name w:val="western"/>
    <w:basedOn w:val="Normal"/>
    <w:rsid w:val="00C36217"/>
    <w:pPr>
      <w:spacing w:before="100" w:beforeAutospacing="1" w:after="142"/>
    </w:pPr>
    <w:rPr>
      <w:rFonts w:ascii="Courier New" w:hAnsi="Courier New" w:cs="Courier New"/>
      <w:color w:val="000000"/>
      <w:sz w:val="28"/>
      <w:szCs w:val="28"/>
    </w:rPr>
  </w:style>
  <w:style w:type="character" w:customStyle="1" w:styleId="html-tag">
    <w:name w:val="html-tag"/>
    <w:basedOn w:val="Fontepargpadro"/>
    <w:rsid w:val="00DA52EE"/>
  </w:style>
  <w:style w:type="paragraph" w:customStyle="1" w:styleId="Estilo">
    <w:name w:val="Estilo"/>
    <w:rsid w:val="00683397"/>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683397"/>
    <w:pPr>
      <w:spacing w:after="120"/>
    </w:pPr>
  </w:style>
  <w:style w:type="character" w:customStyle="1" w:styleId="CorpodetextoChar">
    <w:name w:val="Corpo de texto Char"/>
    <w:basedOn w:val="Fontepargpadro"/>
    <w:link w:val="Corpodetexto"/>
    <w:uiPriority w:val="99"/>
    <w:semiHidden/>
    <w:rsid w:val="00683397"/>
    <w:rPr>
      <w:rFonts w:ascii="Calibri" w:eastAsia="Times New Roman"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2393">
      <w:bodyDiv w:val="1"/>
      <w:marLeft w:val="0"/>
      <w:marRight w:val="0"/>
      <w:marTop w:val="0"/>
      <w:marBottom w:val="0"/>
      <w:divBdr>
        <w:top w:val="none" w:sz="0" w:space="0" w:color="auto"/>
        <w:left w:val="none" w:sz="0" w:space="0" w:color="auto"/>
        <w:bottom w:val="none" w:sz="0" w:space="0" w:color="auto"/>
        <w:right w:val="none" w:sz="0" w:space="0" w:color="auto"/>
      </w:divBdr>
    </w:div>
    <w:div w:id="502596557">
      <w:bodyDiv w:val="1"/>
      <w:marLeft w:val="0"/>
      <w:marRight w:val="0"/>
      <w:marTop w:val="0"/>
      <w:marBottom w:val="0"/>
      <w:divBdr>
        <w:top w:val="none" w:sz="0" w:space="0" w:color="auto"/>
        <w:left w:val="none" w:sz="0" w:space="0" w:color="auto"/>
        <w:bottom w:val="none" w:sz="0" w:space="0" w:color="auto"/>
        <w:right w:val="none" w:sz="0" w:space="0" w:color="auto"/>
      </w:divBdr>
    </w:div>
    <w:div w:id="556816335">
      <w:bodyDiv w:val="1"/>
      <w:marLeft w:val="0"/>
      <w:marRight w:val="0"/>
      <w:marTop w:val="0"/>
      <w:marBottom w:val="0"/>
      <w:divBdr>
        <w:top w:val="none" w:sz="0" w:space="0" w:color="auto"/>
        <w:left w:val="none" w:sz="0" w:space="0" w:color="auto"/>
        <w:bottom w:val="none" w:sz="0" w:space="0" w:color="auto"/>
        <w:right w:val="none" w:sz="0" w:space="0" w:color="auto"/>
      </w:divBdr>
    </w:div>
    <w:div w:id="687096717">
      <w:bodyDiv w:val="1"/>
      <w:marLeft w:val="0"/>
      <w:marRight w:val="0"/>
      <w:marTop w:val="0"/>
      <w:marBottom w:val="0"/>
      <w:divBdr>
        <w:top w:val="none" w:sz="0" w:space="0" w:color="auto"/>
        <w:left w:val="none" w:sz="0" w:space="0" w:color="auto"/>
        <w:bottom w:val="none" w:sz="0" w:space="0" w:color="auto"/>
        <w:right w:val="none" w:sz="0" w:space="0" w:color="auto"/>
      </w:divBdr>
    </w:div>
    <w:div w:id="928659155">
      <w:bodyDiv w:val="1"/>
      <w:marLeft w:val="0"/>
      <w:marRight w:val="0"/>
      <w:marTop w:val="0"/>
      <w:marBottom w:val="0"/>
      <w:divBdr>
        <w:top w:val="none" w:sz="0" w:space="0" w:color="auto"/>
        <w:left w:val="none" w:sz="0" w:space="0" w:color="auto"/>
        <w:bottom w:val="none" w:sz="0" w:space="0" w:color="auto"/>
        <w:right w:val="none" w:sz="0" w:space="0" w:color="auto"/>
      </w:divBdr>
    </w:div>
    <w:div w:id="933129846">
      <w:bodyDiv w:val="1"/>
      <w:marLeft w:val="0"/>
      <w:marRight w:val="0"/>
      <w:marTop w:val="0"/>
      <w:marBottom w:val="0"/>
      <w:divBdr>
        <w:top w:val="none" w:sz="0" w:space="0" w:color="auto"/>
        <w:left w:val="none" w:sz="0" w:space="0" w:color="auto"/>
        <w:bottom w:val="none" w:sz="0" w:space="0" w:color="auto"/>
        <w:right w:val="none" w:sz="0" w:space="0" w:color="auto"/>
      </w:divBdr>
      <w:divsChild>
        <w:div w:id="211310301">
          <w:marLeft w:val="0"/>
          <w:marRight w:val="0"/>
          <w:marTop w:val="0"/>
          <w:marBottom w:val="0"/>
          <w:divBdr>
            <w:top w:val="none" w:sz="0" w:space="0" w:color="auto"/>
            <w:left w:val="none" w:sz="0" w:space="0" w:color="auto"/>
            <w:bottom w:val="none" w:sz="0" w:space="0" w:color="auto"/>
            <w:right w:val="none" w:sz="0" w:space="0" w:color="auto"/>
          </w:divBdr>
        </w:div>
        <w:div w:id="1817989131">
          <w:marLeft w:val="0"/>
          <w:marRight w:val="0"/>
          <w:marTop w:val="0"/>
          <w:marBottom w:val="0"/>
          <w:divBdr>
            <w:top w:val="none" w:sz="0" w:space="0" w:color="auto"/>
            <w:left w:val="none" w:sz="0" w:space="0" w:color="auto"/>
            <w:bottom w:val="none" w:sz="0" w:space="0" w:color="auto"/>
            <w:right w:val="none" w:sz="0" w:space="0" w:color="auto"/>
          </w:divBdr>
        </w:div>
        <w:div w:id="1452701622">
          <w:marLeft w:val="0"/>
          <w:marRight w:val="0"/>
          <w:marTop w:val="0"/>
          <w:marBottom w:val="0"/>
          <w:divBdr>
            <w:top w:val="none" w:sz="0" w:space="0" w:color="auto"/>
            <w:left w:val="none" w:sz="0" w:space="0" w:color="auto"/>
            <w:bottom w:val="none" w:sz="0" w:space="0" w:color="auto"/>
            <w:right w:val="none" w:sz="0" w:space="0" w:color="auto"/>
          </w:divBdr>
        </w:div>
        <w:div w:id="970791649">
          <w:marLeft w:val="0"/>
          <w:marRight w:val="0"/>
          <w:marTop w:val="0"/>
          <w:marBottom w:val="0"/>
          <w:divBdr>
            <w:top w:val="none" w:sz="0" w:space="0" w:color="auto"/>
            <w:left w:val="none" w:sz="0" w:space="0" w:color="auto"/>
            <w:bottom w:val="none" w:sz="0" w:space="0" w:color="auto"/>
            <w:right w:val="none" w:sz="0" w:space="0" w:color="auto"/>
          </w:divBdr>
        </w:div>
        <w:div w:id="891967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0313D-BAC7-41F1-9389-93C26F6B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1633</Words>
  <Characters>8819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RECURSOS HUMANOS</dc:creator>
  <cp:lastModifiedBy>Camara</cp:lastModifiedBy>
  <cp:revision>2</cp:revision>
  <cp:lastPrinted>2022-07-19T14:01:00Z</cp:lastPrinted>
  <dcterms:created xsi:type="dcterms:W3CDTF">2023-06-22T21:38:00Z</dcterms:created>
  <dcterms:modified xsi:type="dcterms:W3CDTF">2023-06-22T21:38:00Z</dcterms:modified>
</cp:coreProperties>
</file>