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314" w:rsidRPr="00104B0C" w:rsidRDefault="004D1314" w:rsidP="004D1314">
      <w:pPr>
        <w:jc w:val="center"/>
        <w:rPr>
          <w:rFonts w:ascii="Footlight MT Light" w:hAnsi="Footlight MT Light"/>
          <w:b/>
          <w:sz w:val="28"/>
          <w:szCs w:val="28"/>
        </w:rPr>
      </w:pPr>
      <w:r w:rsidRPr="00104B0C">
        <w:rPr>
          <w:rFonts w:ascii="Footlight MT Light" w:hAnsi="Footlight MT Light"/>
          <w:b/>
          <w:sz w:val="28"/>
          <w:szCs w:val="28"/>
        </w:rPr>
        <w:t xml:space="preserve">LEI </w:t>
      </w:r>
      <w:proofErr w:type="gramStart"/>
      <w:r w:rsidRPr="00104B0C">
        <w:rPr>
          <w:rFonts w:ascii="Footlight MT Light" w:hAnsi="Footlight MT Light"/>
          <w:b/>
          <w:sz w:val="28"/>
          <w:szCs w:val="28"/>
        </w:rPr>
        <w:t>Nº.</w:t>
      </w:r>
      <w:proofErr w:type="gramEnd"/>
      <w:r w:rsidRPr="00104B0C">
        <w:rPr>
          <w:rFonts w:ascii="Footlight MT Light" w:hAnsi="Footlight MT Light"/>
          <w:b/>
          <w:sz w:val="28"/>
          <w:szCs w:val="28"/>
        </w:rPr>
        <w:t>1.146</w:t>
      </w:r>
    </w:p>
    <w:p w:rsidR="004D1314" w:rsidRPr="00104B0C" w:rsidRDefault="004D1314" w:rsidP="004D1314">
      <w:pPr>
        <w:jc w:val="center"/>
        <w:rPr>
          <w:rFonts w:ascii="Footlight MT Light" w:hAnsi="Footlight MT Light"/>
          <w:b/>
          <w:sz w:val="28"/>
          <w:szCs w:val="28"/>
        </w:rPr>
      </w:pPr>
      <w:r w:rsidRPr="00104B0C">
        <w:rPr>
          <w:rFonts w:ascii="Footlight MT Light" w:hAnsi="Footlight MT Light"/>
          <w:b/>
          <w:sz w:val="28"/>
          <w:szCs w:val="28"/>
        </w:rPr>
        <w:t>DE 20 DE MAIO DE 2.009</w:t>
      </w:r>
    </w:p>
    <w:p w:rsidR="004D1314" w:rsidRPr="00104B0C" w:rsidRDefault="004D1314" w:rsidP="004D1314">
      <w:pPr>
        <w:jc w:val="center"/>
        <w:rPr>
          <w:rFonts w:ascii="Footlight MT Light" w:hAnsi="Footlight MT Light"/>
          <w:b/>
          <w:sz w:val="28"/>
          <w:szCs w:val="28"/>
        </w:rPr>
      </w:pPr>
    </w:p>
    <w:p w:rsidR="004D1314" w:rsidRPr="00104B0C" w:rsidRDefault="004D1314" w:rsidP="004D1314">
      <w:pPr>
        <w:widowControl w:val="0"/>
        <w:spacing w:after="120" w:line="280" w:lineRule="exact"/>
        <w:ind w:left="4560"/>
        <w:jc w:val="both"/>
        <w:rPr>
          <w:rStyle w:val="Forte"/>
          <w:rFonts w:ascii="Footlight MT Light" w:hAnsi="Footlight MT Light"/>
          <w:b w:val="0"/>
          <w:i/>
          <w:iCs/>
          <w:sz w:val="28"/>
          <w:szCs w:val="28"/>
        </w:rPr>
      </w:pPr>
    </w:p>
    <w:p w:rsidR="004D1314" w:rsidRPr="00104B0C" w:rsidRDefault="004D1314" w:rsidP="004D1314">
      <w:pPr>
        <w:widowControl w:val="0"/>
        <w:spacing w:after="120" w:line="280" w:lineRule="exact"/>
        <w:ind w:left="4560"/>
        <w:jc w:val="both"/>
        <w:rPr>
          <w:rStyle w:val="Forte"/>
          <w:rFonts w:ascii="Footlight MT Light" w:hAnsi="Footlight MT Light"/>
          <w:b w:val="0"/>
          <w:i/>
          <w:iCs/>
          <w:sz w:val="28"/>
          <w:szCs w:val="28"/>
        </w:rPr>
      </w:pPr>
      <w:r w:rsidRPr="00104B0C">
        <w:rPr>
          <w:rStyle w:val="Forte"/>
          <w:rFonts w:ascii="Footlight MT Light" w:hAnsi="Footlight MT Light"/>
          <w:b w:val="0"/>
          <w:i/>
          <w:iCs/>
          <w:sz w:val="28"/>
          <w:szCs w:val="28"/>
        </w:rPr>
        <w:t xml:space="preserve">“Altera os parágrafos 1.º, </w:t>
      </w:r>
      <w:proofErr w:type="gramStart"/>
      <w:r w:rsidRPr="00104B0C">
        <w:rPr>
          <w:rStyle w:val="Forte"/>
          <w:rFonts w:ascii="Footlight MT Light" w:hAnsi="Footlight MT Light"/>
          <w:b w:val="0"/>
          <w:i/>
          <w:iCs/>
          <w:sz w:val="28"/>
          <w:szCs w:val="28"/>
        </w:rPr>
        <w:t>2.º,</w:t>
      </w:r>
      <w:proofErr w:type="gramEnd"/>
      <w:r w:rsidRPr="00104B0C">
        <w:rPr>
          <w:rStyle w:val="Forte"/>
          <w:rFonts w:ascii="Footlight MT Light" w:hAnsi="Footlight MT Light"/>
          <w:b w:val="0"/>
          <w:i/>
          <w:iCs/>
          <w:sz w:val="28"/>
          <w:szCs w:val="28"/>
        </w:rPr>
        <w:t>6.º, 8.º e 9.º  do Art. 4.º  da Lei nº 961/04, que dispõe sobre a criação do Conselho Municipal de Segurança Alimentar e Nutricional - CONSEA e dá outras providências.”</w:t>
      </w:r>
    </w:p>
    <w:p w:rsidR="004D1314" w:rsidRPr="00104B0C" w:rsidRDefault="004D1314" w:rsidP="004D1314">
      <w:pPr>
        <w:rPr>
          <w:rFonts w:ascii="Footlight MT Light" w:hAnsi="Footlight MT Light"/>
          <w:sz w:val="28"/>
          <w:szCs w:val="28"/>
        </w:rPr>
      </w:pPr>
    </w:p>
    <w:p w:rsidR="004D1314" w:rsidRPr="00104B0C" w:rsidRDefault="004D1314" w:rsidP="004D1314">
      <w:pPr>
        <w:pStyle w:val="ParagraphStyle"/>
        <w:tabs>
          <w:tab w:val="left" w:pos="1425"/>
        </w:tabs>
        <w:ind w:firstLine="1695"/>
        <w:jc w:val="both"/>
        <w:rPr>
          <w:rFonts w:ascii="Footlight MT Light" w:hAnsi="Footlight MT Light" w:cs="Times New Roman"/>
          <w:color w:val="000000"/>
          <w:sz w:val="28"/>
          <w:szCs w:val="28"/>
        </w:rPr>
      </w:pPr>
    </w:p>
    <w:p w:rsidR="004D1314" w:rsidRPr="00104B0C" w:rsidRDefault="004D1314" w:rsidP="004D1314">
      <w:pPr>
        <w:ind w:firstLine="1080"/>
        <w:jc w:val="both"/>
        <w:rPr>
          <w:rFonts w:ascii="Footlight MT Light" w:hAnsi="Footlight MT Light" w:cs="Arial"/>
          <w:sz w:val="28"/>
          <w:szCs w:val="28"/>
        </w:rPr>
      </w:pPr>
      <w:proofErr w:type="gramStart"/>
      <w:r w:rsidRPr="00104B0C">
        <w:rPr>
          <w:rFonts w:ascii="Footlight MT Light" w:hAnsi="Footlight MT Light" w:cs="Arial"/>
          <w:b/>
          <w:sz w:val="28"/>
          <w:szCs w:val="28"/>
        </w:rPr>
        <w:t>O</w:t>
      </w:r>
      <w:r w:rsidRPr="00104B0C">
        <w:rPr>
          <w:rFonts w:ascii="Footlight MT Light" w:hAnsi="Footlight MT Light" w:cs="Arial"/>
          <w:sz w:val="28"/>
          <w:szCs w:val="28"/>
        </w:rPr>
        <w:t xml:space="preserve"> </w:t>
      </w:r>
      <w:r w:rsidRPr="00104B0C">
        <w:rPr>
          <w:rFonts w:ascii="Footlight MT Light" w:hAnsi="Footlight MT Light" w:cs="Arial"/>
          <w:b/>
          <w:sz w:val="28"/>
          <w:szCs w:val="28"/>
        </w:rPr>
        <w:t>EXCELENTÍSSIMO</w:t>
      </w:r>
      <w:proofErr w:type="gramEnd"/>
      <w:r w:rsidRPr="00104B0C">
        <w:rPr>
          <w:rFonts w:ascii="Footlight MT Light" w:hAnsi="Footlight MT Light" w:cs="Arial"/>
          <w:b/>
          <w:sz w:val="28"/>
          <w:szCs w:val="28"/>
        </w:rPr>
        <w:t xml:space="preserve"> SR. PREFEITO MUNICIPAL DE ROSÁRIO OESTE</w:t>
      </w:r>
      <w:r w:rsidRPr="00104B0C">
        <w:rPr>
          <w:rFonts w:ascii="Footlight MT Light" w:hAnsi="Footlight MT Light" w:cs="Arial"/>
          <w:sz w:val="28"/>
          <w:szCs w:val="28"/>
        </w:rPr>
        <w:t xml:space="preserve"> – </w:t>
      </w:r>
      <w:r w:rsidRPr="00104B0C">
        <w:rPr>
          <w:rFonts w:ascii="Footlight MT Light" w:hAnsi="Footlight MT Light" w:cs="Arial"/>
          <w:b/>
          <w:sz w:val="28"/>
          <w:szCs w:val="28"/>
        </w:rPr>
        <w:t>MT</w:t>
      </w:r>
      <w:r w:rsidRPr="00104B0C">
        <w:rPr>
          <w:rFonts w:ascii="Footlight MT Light" w:hAnsi="Footlight MT Light" w:cs="Arial"/>
          <w:sz w:val="28"/>
          <w:szCs w:val="28"/>
        </w:rPr>
        <w:t xml:space="preserve">, Sr. </w:t>
      </w:r>
      <w:r w:rsidRPr="00104B0C">
        <w:rPr>
          <w:rFonts w:ascii="Footlight MT Light" w:hAnsi="Footlight MT Light" w:cs="Arial"/>
          <w:b/>
          <w:sz w:val="28"/>
          <w:szCs w:val="28"/>
        </w:rPr>
        <w:t>JOEMIL JOSÉ</w:t>
      </w:r>
      <w:r w:rsidRPr="00104B0C">
        <w:rPr>
          <w:rFonts w:ascii="Footlight MT Light" w:hAnsi="Footlight MT Light" w:cs="Arial"/>
          <w:sz w:val="28"/>
          <w:szCs w:val="28"/>
        </w:rPr>
        <w:t xml:space="preserve"> </w:t>
      </w:r>
      <w:r w:rsidRPr="00104B0C">
        <w:rPr>
          <w:rFonts w:ascii="Footlight MT Light" w:hAnsi="Footlight MT Light" w:cs="Arial"/>
          <w:b/>
          <w:sz w:val="28"/>
          <w:szCs w:val="28"/>
        </w:rPr>
        <w:t>BALDUÍNO DE ARAUJO</w:t>
      </w:r>
      <w:r w:rsidRPr="00104B0C">
        <w:rPr>
          <w:rFonts w:ascii="Footlight MT Light" w:hAnsi="Footlight MT Light" w:cs="Arial"/>
          <w:sz w:val="28"/>
          <w:szCs w:val="28"/>
        </w:rPr>
        <w:t xml:space="preserve">, no uso de suas atribuições que lhe são conferidas por Lei, faz saber que a Câmara Municipal de Rosário Oeste/MT aprovou, e </w:t>
      </w:r>
      <w:r w:rsidRPr="00104B0C">
        <w:rPr>
          <w:rFonts w:ascii="Footlight MT Light" w:hAnsi="Footlight MT Light" w:cs="Arial"/>
          <w:b/>
          <w:sz w:val="28"/>
          <w:szCs w:val="28"/>
        </w:rPr>
        <w:t>ELE</w:t>
      </w:r>
      <w:r w:rsidRPr="00104B0C">
        <w:rPr>
          <w:rFonts w:ascii="Footlight MT Light" w:hAnsi="Footlight MT Light" w:cs="Arial"/>
          <w:sz w:val="28"/>
          <w:szCs w:val="28"/>
        </w:rPr>
        <w:t xml:space="preserve"> sancionou a seguinte Lei:</w:t>
      </w:r>
    </w:p>
    <w:p w:rsidR="004D1314" w:rsidRPr="00104B0C" w:rsidRDefault="004D1314" w:rsidP="004D1314">
      <w:pPr>
        <w:ind w:firstLine="1080"/>
        <w:jc w:val="both"/>
        <w:rPr>
          <w:rFonts w:ascii="Footlight MT Light" w:hAnsi="Footlight MT Light" w:cs="Arial"/>
          <w:sz w:val="28"/>
          <w:szCs w:val="28"/>
        </w:rPr>
      </w:pPr>
    </w:p>
    <w:p w:rsidR="004D1314" w:rsidRPr="00104B0C" w:rsidRDefault="004D1314" w:rsidP="004D1314">
      <w:pPr>
        <w:ind w:firstLine="709"/>
        <w:jc w:val="both"/>
        <w:rPr>
          <w:rFonts w:ascii="Footlight MT Light" w:hAnsi="Footlight MT Light"/>
          <w:sz w:val="28"/>
          <w:szCs w:val="28"/>
        </w:rPr>
      </w:pPr>
      <w:r w:rsidRPr="00104B0C">
        <w:rPr>
          <w:rFonts w:ascii="Footlight MT Light" w:hAnsi="Footlight MT Light"/>
          <w:b/>
          <w:bCs/>
          <w:sz w:val="28"/>
          <w:szCs w:val="28"/>
        </w:rPr>
        <w:t>Art. 1º.</w:t>
      </w:r>
      <w:r w:rsidRPr="00104B0C">
        <w:rPr>
          <w:rFonts w:ascii="Footlight MT Light" w:hAnsi="Footlight MT Light"/>
          <w:sz w:val="28"/>
          <w:szCs w:val="28"/>
        </w:rPr>
        <w:t xml:space="preserve"> O art. 4º, parágrafos 1.º, 2.º, 6.º, 8.º e 9.º</w:t>
      </w:r>
      <w:proofErr w:type="gramStart"/>
      <w:r w:rsidRPr="00104B0C">
        <w:rPr>
          <w:rFonts w:ascii="Footlight MT Light" w:hAnsi="Footlight MT Light"/>
          <w:sz w:val="28"/>
          <w:szCs w:val="28"/>
        </w:rPr>
        <w:t xml:space="preserve">   </w:t>
      </w:r>
      <w:proofErr w:type="gramEnd"/>
      <w:r w:rsidRPr="00104B0C">
        <w:rPr>
          <w:rFonts w:ascii="Footlight MT Light" w:hAnsi="Footlight MT Light"/>
          <w:sz w:val="28"/>
          <w:szCs w:val="28"/>
        </w:rPr>
        <w:t>da Lei Municipal n.º 961/04, passa a vigorar com a seguintes redações:</w:t>
      </w:r>
    </w:p>
    <w:p w:rsidR="004D1314" w:rsidRPr="00104B0C" w:rsidRDefault="004D1314" w:rsidP="004D1314">
      <w:pPr>
        <w:ind w:firstLine="709"/>
        <w:jc w:val="both"/>
        <w:rPr>
          <w:rFonts w:ascii="Footlight MT Light" w:hAnsi="Footlight MT Light"/>
          <w:sz w:val="28"/>
          <w:szCs w:val="28"/>
        </w:rPr>
      </w:pPr>
    </w:p>
    <w:p w:rsidR="004D1314" w:rsidRPr="00104B0C" w:rsidRDefault="004D1314" w:rsidP="004D1314">
      <w:pPr>
        <w:keepLines/>
        <w:jc w:val="both"/>
        <w:rPr>
          <w:rFonts w:ascii="Footlight MT Light" w:hAnsi="Footlight MT Light" w:cs="Arial Unicode MS"/>
          <w:sz w:val="28"/>
          <w:szCs w:val="28"/>
        </w:rPr>
      </w:pPr>
      <w:r w:rsidRPr="00104B0C">
        <w:rPr>
          <w:rFonts w:ascii="Footlight MT Light" w:hAnsi="Footlight MT Light" w:cs="Arial Unicode MS"/>
          <w:b/>
          <w:sz w:val="28"/>
          <w:szCs w:val="28"/>
        </w:rPr>
        <w:t xml:space="preserve">             “art. 4.º</w:t>
      </w:r>
      <w:r w:rsidRPr="00104B0C">
        <w:rPr>
          <w:rFonts w:ascii="Footlight MT Light" w:hAnsi="Footlight MT Light" w:cs="Arial Unicode MS"/>
          <w:sz w:val="28"/>
          <w:szCs w:val="28"/>
        </w:rPr>
        <w:t xml:space="preserve"> - O Conselho Municipal de Segurança Alimentar e </w:t>
      </w:r>
      <w:proofErr w:type="gramStart"/>
      <w:r w:rsidRPr="00104B0C">
        <w:rPr>
          <w:rFonts w:ascii="Footlight MT Light" w:hAnsi="Footlight MT Light" w:cs="Arial Unicode MS"/>
          <w:sz w:val="28"/>
          <w:szCs w:val="28"/>
        </w:rPr>
        <w:t>Nutricional –CONSEA</w:t>
      </w:r>
      <w:proofErr w:type="gramEnd"/>
      <w:r w:rsidRPr="00104B0C">
        <w:rPr>
          <w:rFonts w:ascii="Footlight MT Light" w:hAnsi="Footlight MT Light" w:cs="Arial Unicode MS"/>
          <w:sz w:val="28"/>
          <w:szCs w:val="28"/>
        </w:rPr>
        <w:t xml:space="preserve"> do Município de Rosário Oeste - MT, órgão colegiado de composição paritária, é composto de 12(doze) membros titulares e seus respectivos suplentes, sendo 06(seis) representantes da Sociedade Civil organizada e 06(seis) representantes do Governo Municipal.</w:t>
      </w:r>
    </w:p>
    <w:p w:rsidR="004D1314" w:rsidRPr="00104B0C" w:rsidRDefault="004D1314" w:rsidP="004D1314">
      <w:pPr>
        <w:keepLines/>
        <w:ind w:firstLine="720"/>
        <w:jc w:val="both"/>
        <w:rPr>
          <w:rFonts w:ascii="Footlight MT Light" w:hAnsi="Footlight MT Light" w:cs="Arial Unicode MS"/>
          <w:sz w:val="28"/>
          <w:szCs w:val="28"/>
        </w:rPr>
      </w:pPr>
      <w:r w:rsidRPr="00104B0C">
        <w:rPr>
          <w:rFonts w:ascii="Footlight MT Light" w:hAnsi="Footlight MT Light" w:cs="Arial Unicode MS"/>
          <w:b/>
          <w:sz w:val="28"/>
          <w:szCs w:val="28"/>
        </w:rPr>
        <w:t>§1.º</w:t>
      </w:r>
      <w:r w:rsidRPr="00104B0C">
        <w:rPr>
          <w:rFonts w:ascii="Footlight MT Light" w:hAnsi="Footlight MT Light" w:cs="Arial Unicode MS"/>
          <w:sz w:val="28"/>
          <w:szCs w:val="28"/>
        </w:rPr>
        <w:t xml:space="preserve"> - Caberá ao Governo Municipal definir seus representantes incluindo as Secretarias representantes dos seguintes órgãos governamentais:</w:t>
      </w:r>
    </w:p>
    <w:p w:rsidR="004D1314" w:rsidRPr="00104B0C" w:rsidRDefault="004D1314" w:rsidP="004D1314">
      <w:pPr>
        <w:keepLines/>
        <w:ind w:firstLine="720"/>
        <w:jc w:val="both"/>
        <w:rPr>
          <w:rFonts w:ascii="Footlight MT Light" w:hAnsi="Footlight MT Light" w:cs="Arial Unicode MS"/>
          <w:sz w:val="28"/>
          <w:szCs w:val="28"/>
        </w:rPr>
      </w:pPr>
      <w:r w:rsidRPr="00104B0C">
        <w:rPr>
          <w:rFonts w:ascii="Footlight MT Light" w:hAnsi="Footlight MT Light" w:cs="Arial Unicode MS"/>
          <w:sz w:val="28"/>
          <w:szCs w:val="28"/>
        </w:rPr>
        <w:t>I – Representantes da Secretaria Municipal de Saúde;</w:t>
      </w:r>
    </w:p>
    <w:p w:rsidR="004D1314" w:rsidRPr="00104B0C" w:rsidRDefault="004D1314" w:rsidP="004D1314">
      <w:pPr>
        <w:keepLines/>
        <w:ind w:firstLine="720"/>
        <w:jc w:val="both"/>
        <w:rPr>
          <w:rFonts w:ascii="Footlight MT Light" w:hAnsi="Footlight MT Light" w:cs="Arial Unicode MS"/>
          <w:sz w:val="28"/>
          <w:szCs w:val="28"/>
        </w:rPr>
      </w:pPr>
      <w:r w:rsidRPr="00104B0C">
        <w:rPr>
          <w:rFonts w:ascii="Footlight MT Light" w:hAnsi="Footlight MT Light" w:cs="Arial Unicode MS"/>
          <w:sz w:val="28"/>
          <w:szCs w:val="28"/>
        </w:rPr>
        <w:t>II – Representantes da Secretaria de Ação Social;</w:t>
      </w:r>
    </w:p>
    <w:p w:rsidR="004D1314" w:rsidRPr="00104B0C" w:rsidRDefault="004D1314" w:rsidP="004D1314">
      <w:pPr>
        <w:keepLines/>
        <w:ind w:firstLine="720"/>
        <w:jc w:val="both"/>
        <w:rPr>
          <w:rFonts w:ascii="Footlight MT Light" w:hAnsi="Footlight MT Light" w:cs="Arial Unicode MS"/>
          <w:sz w:val="28"/>
          <w:szCs w:val="28"/>
        </w:rPr>
      </w:pPr>
      <w:r w:rsidRPr="00104B0C">
        <w:rPr>
          <w:rFonts w:ascii="Footlight MT Light" w:hAnsi="Footlight MT Light" w:cs="Arial Unicode MS"/>
          <w:sz w:val="28"/>
          <w:szCs w:val="28"/>
        </w:rPr>
        <w:t>III – Representantes da Secretaria de Agricultura;</w:t>
      </w:r>
    </w:p>
    <w:p w:rsidR="004D1314" w:rsidRPr="00104B0C" w:rsidRDefault="004D1314" w:rsidP="004D1314">
      <w:pPr>
        <w:keepLines/>
        <w:ind w:firstLine="720"/>
        <w:jc w:val="both"/>
        <w:rPr>
          <w:rFonts w:ascii="Footlight MT Light" w:hAnsi="Footlight MT Light" w:cs="Arial Unicode MS"/>
          <w:sz w:val="28"/>
          <w:szCs w:val="28"/>
        </w:rPr>
      </w:pPr>
      <w:r w:rsidRPr="00104B0C">
        <w:rPr>
          <w:rFonts w:ascii="Footlight MT Light" w:hAnsi="Footlight MT Light" w:cs="Arial Unicode MS"/>
          <w:sz w:val="28"/>
          <w:szCs w:val="28"/>
        </w:rPr>
        <w:t>IV – Representantes da Secretaria de Educação;</w:t>
      </w:r>
    </w:p>
    <w:p w:rsidR="004D1314" w:rsidRPr="00104B0C" w:rsidRDefault="004D1314" w:rsidP="004D1314">
      <w:pPr>
        <w:keepLines/>
        <w:ind w:firstLine="720"/>
        <w:jc w:val="both"/>
        <w:rPr>
          <w:rFonts w:ascii="Footlight MT Light" w:hAnsi="Footlight MT Light" w:cs="Arial Unicode MS"/>
          <w:sz w:val="28"/>
          <w:szCs w:val="28"/>
        </w:rPr>
      </w:pPr>
      <w:r w:rsidRPr="00104B0C">
        <w:rPr>
          <w:rFonts w:ascii="Footlight MT Light" w:hAnsi="Footlight MT Light" w:cs="Arial Unicode MS"/>
          <w:sz w:val="28"/>
          <w:szCs w:val="28"/>
        </w:rPr>
        <w:t xml:space="preserve">V – Representantes da Secretaria de </w:t>
      </w:r>
      <w:proofErr w:type="spellStart"/>
      <w:r w:rsidRPr="00104B0C">
        <w:rPr>
          <w:rFonts w:ascii="Footlight MT Light" w:hAnsi="Footlight MT Light" w:cs="Arial Unicode MS"/>
          <w:sz w:val="28"/>
          <w:szCs w:val="28"/>
        </w:rPr>
        <w:t>Infra-estrutura</w:t>
      </w:r>
      <w:proofErr w:type="spellEnd"/>
      <w:r w:rsidRPr="00104B0C">
        <w:rPr>
          <w:rFonts w:ascii="Footlight MT Light" w:hAnsi="Footlight MT Light" w:cs="Arial Unicode MS"/>
          <w:sz w:val="28"/>
          <w:szCs w:val="28"/>
        </w:rPr>
        <w:t>;</w:t>
      </w:r>
    </w:p>
    <w:p w:rsidR="004D1314" w:rsidRPr="00104B0C" w:rsidRDefault="004D1314" w:rsidP="004D1314">
      <w:pPr>
        <w:keepLines/>
        <w:ind w:firstLine="720"/>
        <w:jc w:val="both"/>
        <w:rPr>
          <w:rFonts w:ascii="Footlight MT Light" w:hAnsi="Footlight MT Light" w:cs="Arial Unicode MS"/>
          <w:sz w:val="28"/>
          <w:szCs w:val="28"/>
        </w:rPr>
      </w:pPr>
      <w:r w:rsidRPr="00104B0C">
        <w:rPr>
          <w:rFonts w:ascii="Footlight MT Light" w:hAnsi="Footlight MT Light" w:cs="Arial Unicode MS"/>
          <w:sz w:val="28"/>
          <w:szCs w:val="28"/>
        </w:rPr>
        <w:t>VI – Representantes da Secretaria de Finanças;</w:t>
      </w:r>
    </w:p>
    <w:p w:rsidR="004D1314" w:rsidRPr="00104B0C" w:rsidRDefault="004D1314" w:rsidP="004D1314">
      <w:pPr>
        <w:keepLines/>
        <w:ind w:firstLine="720"/>
        <w:jc w:val="both"/>
        <w:rPr>
          <w:rFonts w:ascii="Footlight MT Light" w:hAnsi="Footlight MT Light" w:cs="Arial Unicode MS"/>
          <w:sz w:val="28"/>
          <w:szCs w:val="28"/>
        </w:rPr>
      </w:pPr>
    </w:p>
    <w:p w:rsidR="004D1314" w:rsidRPr="00104B0C" w:rsidRDefault="004D1314" w:rsidP="004D1314">
      <w:pPr>
        <w:keepLines/>
        <w:ind w:firstLine="720"/>
        <w:jc w:val="both"/>
        <w:rPr>
          <w:rFonts w:ascii="Footlight MT Light" w:hAnsi="Footlight MT Light" w:cs="Arial Unicode MS"/>
          <w:sz w:val="28"/>
          <w:szCs w:val="28"/>
        </w:rPr>
      </w:pPr>
      <w:r w:rsidRPr="00104B0C">
        <w:rPr>
          <w:rFonts w:ascii="Footlight MT Light" w:hAnsi="Footlight MT Light" w:cs="Arial Unicode MS"/>
          <w:b/>
          <w:sz w:val="28"/>
          <w:szCs w:val="28"/>
        </w:rPr>
        <w:t>§2.º</w:t>
      </w:r>
      <w:r w:rsidRPr="00104B0C">
        <w:rPr>
          <w:rFonts w:ascii="Footlight MT Light" w:hAnsi="Footlight MT Light" w:cs="Arial Unicode MS"/>
          <w:sz w:val="28"/>
          <w:szCs w:val="28"/>
        </w:rPr>
        <w:t xml:space="preserve"> - A definição da representação da Sociedade Civil devera ser estabelecida através de consulta pública, aos seguintes setores:</w:t>
      </w:r>
    </w:p>
    <w:p w:rsidR="004D1314" w:rsidRPr="00104B0C" w:rsidRDefault="004D1314" w:rsidP="004D1314">
      <w:pPr>
        <w:keepLines/>
        <w:ind w:firstLine="720"/>
        <w:jc w:val="both"/>
        <w:rPr>
          <w:rFonts w:ascii="Footlight MT Light" w:hAnsi="Footlight MT Light" w:cs="Arial Unicode MS"/>
          <w:sz w:val="28"/>
          <w:szCs w:val="28"/>
        </w:rPr>
      </w:pPr>
    </w:p>
    <w:p w:rsidR="004D1314" w:rsidRPr="00104B0C" w:rsidRDefault="004D1314" w:rsidP="004D1314">
      <w:pPr>
        <w:keepLines/>
        <w:ind w:firstLine="720"/>
        <w:jc w:val="both"/>
        <w:rPr>
          <w:rFonts w:ascii="Footlight MT Light" w:hAnsi="Footlight MT Light" w:cs="Arial Unicode MS"/>
          <w:sz w:val="28"/>
          <w:szCs w:val="28"/>
        </w:rPr>
      </w:pPr>
      <w:r w:rsidRPr="00104B0C">
        <w:rPr>
          <w:rFonts w:ascii="Footlight MT Light" w:hAnsi="Footlight MT Light" w:cs="Arial Unicode MS"/>
          <w:sz w:val="28"/>
          <w:szCs w:val="28"/>
        </w:rPr>
        <w:t>I – Representantes dos Profissionais;</w:t>
      </w:r>
    </w:p>
    <w:p w:rsidR="004D1314" w:rsidRPr="00104B0C" w:rsidRDefault="004D1314" w:rsidP="004D1314">
      <w:pPr>
        <w:keepLines/>
        <w:ind w:firstLine="720"/>
        <w:jc w:val="both"/>
        <w:rPr>
          <w:rFonts w:ascii="Footlight MT Light" w:hAnsi="Footlight MT Light" w:cs="Arial Unicode MS"/>
          <w:sz w:val="28"/>
          <w:szCs w:val="28"/>
        </w:rPr>
      </w:pPr>
      <w:r w:rsidRPr="00104B0C">
        <w:rPr>
          <w:rFonts w:ascii="Footlight MT Light" w:hAnsi="Footlight MT Light" w:cs="Arial Unicode MS"/>
          <w:sz w:val="28"/>
          <w:szCs w:val="28"/>
        </w:rPr>
        <w:t>II – Representantes das Instituições Religiosas;</w:t>
      </w:r>
    </w:p>
    <w:p w:rsidR="004D1314" w:rsidRPr="00104B0C" w:rsidRDefault="004D1314" w:rsidP="004D1314">
      <w:pPr>
        <w:keepLines/>
        <w:ind w:firstLine="720"/>
        <w:jc w:val="both"/>
        <w:rPr>
          <w:rFonts w:ascii="Footlight MT Light" w:hAnsi="Footlight MT Light" w:cs="Arial Unicode MS"/>
          <w:sz w:val="28"/>
          <w:szCs w:val="28"/>
        </w:rPr>
      </w:pPr>
      <w:r w:rsidRPr="00104B0C">
        <w:rPr>
          <w:rFonts w:ascii="Footlight MT Light" w:hAnsi="Footlight MT Light" w:cs="Arial Unicode MS"/>
          <w:sz w:val="28"/>
          <w:szCs w:val="28"/>
        </w:rPr>
        <w:t>III – Representantes do Movimento Sindical;</w:t>
      </w:r>
    </w:p>
    <w:p w:rsidR="004D1314" w:rsidRPr="00104B0C" w:rsidRDefault="004D1314" w:rsidP="004D1314">
      <w:pPr>
        <w:keepLines/>
        <w:ind w:firstLine="720"/>
        <w:jc w:val="both"/>
        <w:rPr>
          <w:rFonts w:ascii="Footlight MT Light" w:hAnsi="Footlight MT Light" w:cs="Arial Unicode MS"/>
          <w:sz w:val="28"/>
          <w:szCs w:val="28"/>
        </w:rPr>
      </w:pPr>
      <w:r w:rsidRPr="00104B0C">
        <w:rPr>
          <w:rFonts w:ascii="Footlight MT Light" w:hAnsi="Footlight MT Light" w:cs="Arial Unicode MS"/>
          <w:sz w:val="28"/>
          <w:szCs w:val="28"/>
        </w:rPr>
        <w:t>IV – Representantes da Associação de Classes Empresariais;</w:t>
      </w:r>
    </w:p>
    <w:p w:rsidR="004D1314" w:rsidRPr="00104B0C" w:rsidRDefault="004D1314" w:rsidP="004D1314">
      <w:pPr>
        <w:keepLines/>
        <w:ind w:firstLine="720"/>
        <w:jc w:val="both"/>
        <w:rPr>
          <w:rFonts w:ascii="Footlight MT Light" w:hAnsi="Footlight MT Light" w:cs="Arial Unicode MS"/>
          <w:sz w:val="28"/>
          <w:szCs w:val="28"/>
        </w:rPr>
      </w:pPr>
      <w:r w:rsidRPr="00104B0C">
        <w:rPr>
          <w:rFonts w:ascii="Footlight MT Light" w:hAnsi="Footlight MT Light" w:cs="Arial Unicode MS"/>
          <w:sz w:val="28"/>
          <w:szCs w:val="28"/>
        </w:rPr>
        <w:t>V – Representantes dos Movimentos Populares Organizados;</w:t>
      </w:r>
    </w:p>
    <w:p w:rsidR="004D1314" w:rsidRPr="00104B0C" w:rsidRDefault="004D1314" w:rsidP="004D1314">
      <w:pPr>
        <w:keepLines/>
        <w:ind w:firstLine="720"/>
        <w:jc w:val="both"/>
        <w:rPr>
          <w:rFonts w:ascii="Footlight MT Light" w:hAnsi="Footlight MT Light" w:cs="Arial Unicode MS"/>
          <w:sz w:val="28"/>
          <w:szCs w:val="28"/>
        </w:rPr>
      </w:pPr>
      <w:r w:rsidRPr="00104B0C">
        <w:rPr>
          <w:rFonts w:ascii="Footlight MT Light" w:hAnsi="Footlight MT Light" w:cs="Arial Unicode MS"/>
          <w:sz w:val="28"/>
          <w:szCs w:val="28"/>
        </w:rPr>
        <w:t>VI – Representantes das associações Comunitárias;</w:t>
      </w:r>
    </w:p>
    <w:p w:rsidR="004D1314" w:rsidRPr="00104B0C" w:rsidRDefault="004D1314" w:rsidP="004D1314">
      <w:pPr>
        <w:keepLines/>
        <w:ind w:firstLine="720"/>
        <w:jc w:val="both"/>
        <w:rPr>
          <w:rFonts w:ascii="Footlight MT Light" w:hAnsi="Footlight MT Light" w:cs="Arial Unicode MS"/>
          <w:sz w:val="28"/>
          <w:szCs w:val="28"/>
        </w:rPr>
      </w:pPr>
      <w:r w:rsidRPr="00104B0C">
        <w:rPr>
          <w:rFonts w:ascii="Footlight MT Light" w:hAnsi="Footlight MT Light" w:cs="Arial Unicode MS"/>
          <w:sz w:val="28"/>
          <w:szCs w:val="28"/>
        </w:rPr>
        <w:lastRenderedPageBreak/>
        <w:t>(...)</w:t>
      </w:r>
    </w:p>
    <w:p w:rsidR="004D1314" w:rsidRPr="00104B0C" w:rsidRDefault="004D1314" w:rsidP="004D1314">
      <w:pPr>
        <w:keepLines/>
        <w:ind w:firstLine="720"/>
        <w:jc w:val="both"/>
        <w:rPr>
          <w:rFonts w:ascii="Footlight MT Light" w:hAnsi="Footlight MT Light" w:cs="Arial Unicode MS"/>
          <w:sz w:val="28"/>
          <w:szCs w:val="28"/>
        </w:rPr>
      </w:pPr>
    </w:p>
    <w:p w:rsidR="004D1314" w:rsidRPr="00104B0C" w:rsidRDefault="004D1314" w:rsidP="004D1314">
      <w:pPr>
        <w:keepLines/>
        <w:ind w:firstLine="720"/>
        <w:jc w:val="both"/>
        <w:rPr>
          <w:rFonts w:ascii="Footlight MT Light" w:hAnsi="Footlight MT Light" w:cs="Arial Unicode MS"/>
          <w:sz w:val="28"/>
          <w:szCs w:val="28"/>
        </w:rPr>
      </w:pPr>
      <w:r w:rsidRPr="00104B0C">
        <w:rPr>
          <w:rFonts w:ascii="Footlight MT Light" w:hAnsi="Footlight MT Light" w:cs="Arial Unicode MS"/>
          <w:b/>
          <w:sz w:val="28"/>
          <w:szCs w:val="28"/>
        </w:rPr>
        <w:t>§6.º</w:t>
      </w:r>
      <w:r w:rsidRPr="00104B0C">
        <w:rPr>
          <w:rFonts w:ascii="Footlight MT Light" w:hAnsi="Footlight MT Light" w:cs="Arial Unicode MS"/>
          <w:sz w:val="28"/>
          <w:szCs w:val="28"/>
        </w:rPr>
        <w:t xml:space="preserve"> - O Conselhos Municipal de Segurança Alimentar e </w:t>
      </w:r>
      <w:proofErr w:type="gramStart"/>
      <w:r w:rsidRPr="00104B0C">
        <w:rPr>
          <w:rFonts w:ascii="Footlight MT Light" w:hAnsi="Footlight MT Light" w:cs="Arial Unicode MS"/>
          <w:sz w:val="28"/>
          <w:szCs w:val="28"/>
        </w:rPr>
        <w:t>Nutricional –CONSEA</w:t>
      </w:r>
      <w:proofErr w:type="gramEnd"/>
      <w:r w:rsidRPr="00104B0C">
        <w:rPr>
          <w:rFonts w:ascii="Footlight MT Light" w:hAnsi="Footlight MT Light" w:cs="Arial Unicode MS"/>
          <w:sz w:val="28"/>
          <w:szCs w:val="28"/>
        </w:rPr>
        <w:t>, contara com uma diretoria Executiva, eleita entre seus membros por maioria simples, com mandado de 02(dois) anos, admitidas duas  reconduções e substituições consecutivas.</w:t>
      </w:r>
    </w:p>
    <w:p w:rsidR="004D1314" w:rsidRPr="00104B0C" w:rsidRDefault="004D1314" w:rsidP="004D1314">
      <w:pPr>
        <w:keepLines/>
        <w:ind w:firstLine="720"/>
        <w:jc w:val="both"/>
        <w:rPr>
          <w:rFonts w:ascii="Footlight MT Light" w:hAnsi="Footlight MT Light" w:cs="Arial Unicode MS"/>
          <w:sz w:val="28"/>
          <w:szCs w:val="28"/>
        </w:rPr>
      </w:pPr>
    </w:p>
    <w:p w:rsidR="004D1314" w:rsidRPr="00104B0C" w:rsidRDefault="004D1314" w:rsidP="004D1314">
      <w:pPr>
        <w:keepLines/>
        <w:ind w:firstLine="720"/>
        <w:jc w:val="both"/>
        <w:rPr>
          <w:rFonts w:ascii="Footlight MT Light" w:hAnsi="Footlight MT Light" w:cs="Arial Unicode MS"/>
          <w:sz w:val="28"/>
          <w:szCs w:val="28"/>
        </w:rPr>
      </w:pPr>
      <w:r w:rsidRPr="00104B0C">
        <w:rPr>
          <w:rFonts w:ascii="Footlight MT Light" w:hAnsi="Footlight MT Light" w:cs="Arial Unicode MS"/>
          <w:sz w:val="28"/>
          <w:szCs w:val="28"/>
        </w:rPr>
        <w:t>I – A Diretoria Executiva será composta por:</w:t>
      </w:r>
    </w:p>
    <w:p w:rsidR="004D1314" w:rsidRPr="00104B0C" w:rsidRDefault="004D1314" w:rsidP="004D1314">
      <w:pPr>
        <w:keepLines/>
        <w:ind w:firstLine="720"/>
        <w:jc w:val="both"/>
        <w:rPr>
          <w:rFonts w:ascii="Footlight MT Light" w:hAnsi="Footlight MT Light" w:cs="Arial Unicode MS"/>
          <w:sz w:val="28"/>
          <w:szCs w:val="28"/>
        </w:rPr>
      </w:pPr>
      <w:r w:rsidRPr="00104B0C">
        <w:rPr>
          <w:rFonts w:ascii="Footlight MT Light" w:hAnsi="Footlight MT Light" w:cs="Arial Unicode MS"/>
          <w:sz w:val="28"/>
          <w:szCs w:val="28"/>
        </w:rPr>
        <w:t>a) – Presidente</w:t>
      </w:r>
    </w:p>
    <w:p w:rsidR="004D1314" w:rsidRPr="00104B0C" w:rsidRDefault="004D1314" w:rsidP="004D1314">
      <w:pPr>
        <w:keepLines/>
        <w:ind w:firstLine="720"/>
        <w:jc w:val="both"/>
        <w:rPr>
          <w:rFonts w:ascii="Footlight MT Light" w:hAnsi="Footlight MT Light" w:cs="Arial Unicode MS"/>
          <w:sz w:val="28"/>
          <w:szCs w:val="28"/>
        </w:rPr>
      </w:pPr>
      <w:r w:rsidRPr="00104B0C">
        <w:rPr>
          <w:rFonts w:ascii="Footlight MT Light" w:hAnsi="Footlight MT Light" w:cs="Arial Unicode MS"/>
          <w:sz w:val="28"/>
          <w:szCs w:val="28"/>
        </w:rPr>
        <w:t xml:space="preserve">b) – </w:t>
      </w:r>
      <w:proofErr w:type="spellStart"/>
      <w:r w:rsidRPr="00104B0C">
        <w:rPr>
          <w:rFonts w:ascii="Footlight MT Light" w:hAnsi="Footlight MT Light" w:cs="Arial Unicode MS"/>
          <w:sz w:val="28"/>
          <w:szCs w:val="28"/>
        </w:rPr>
        <w:t>Vice-presidente</w:t>
      </w:r>
      <w:proofErr w:type="spellEnd"/>
    </w:p>
    <w:p w:rsidR="004D1314" w:rsidRPr="00104B0C" w:rsidRDefault="004D1314" w:rsidP="004D1314">
      <w:pPr>
        <w:keepLines/>
        <w:ind w:firstLine="720"/>
        <w:jc w:val="both"/>
        <w:rPr>
          <w:rFonts w:ascii="Footlight MT Light" w:hAnsi="Footlight MT Light" w:cs="Arial Unicode MS"/>
          <w:sz w:val="28"/>
          <w:szCs w:val="28"/>
        </w:rPr>
      </w:pPr>
      <w:r w:rsidRPr="00104B0C">
        <w:rPr>
          <w:rFonts w:ascii="Footlight MT Light" w:hAnsi="Footlight MT Light" w:cs="Arial Unicode MS"/>
          <w:sz w:val="28"/>
          <w:szCs w:val="28"/>
        </w:rPr>
        <w:t>c) – secretaria executiva</w:t>
      </w:r>
    </w:p>
    <w:p w:rsidR="004D1314" w:rsidRPr="00104B0C" w:rsidRDefault="004D1314" w:rsidP="004D1314">
      <w:pPr>
        <w:keepLines/>
        <w:ind w:firstLine="720"/>
        <w:jc w:val="both"/>
        <w:rPr>
          <w:rFonts w:ascii="Footlight MT Light" w:hAnsi="Footlight MT Light" w:cs="Arial Unicode MS"/>
          <w:sz w:val="28"/>
          <w:szCs w:val="28"/>
        </w:rPr>
      </w:pPr>
    </w:p>
    <w:p w:rsidR="004D1314" w:rsidRPr="00104B0C" w:rsidRDefault="004D1314" w:rsidP="004D1314">
      <w:pPr>
        <w:keepLines/>
        <w:ind w:firstLine="720"/>
        <w:jc w:val="both"/>
        <w:rPr>
          <w:rFonts w:ascii="Footlight MT Light" w:hAnsi="Footlight MT Light" w:cs="Arial Unicode MS"/>
          <w:sz w:val="28"/>
          <w:szCs w:val="28"/>
        </w:rPr>
      </w:pPr>
      <w:r w:rsidRPr="00104B0C">
        <w:rPr>
          <w:rFonts w:ascii="Footlight MT Light" w:hAnsi="Footlight MT Light" w:cs="Arial Unicode MS"/>
          <w:sz w:val="28"/>
          <w:szCs w:val="28"/>
        </w:rPr>
        <w:t>(...)</w:t>
      </w:r>
    </w:p>
    <w:p w:rsidR="004D1314" w:rsidRPr="00104B0C" w:rsidRDefault="004D1314" w:rsidP="004D1314">
      <w:pPr>
        <w:keepLines/>
        <w:ind w:firstLine="720"/>
        <w:jc w:val="both"/>
        <w:rPr>
          <w:rFonts w:ascii="Footlight MT Light" w:hAnsi="Footlight MT Light" w:cs="Arial Unicode MS"/>
          <w:sz w:val="28"/>
          <w:szCs w:val="28"/>
        </w:rPr>
      </w:pPr>
    </w:p>
    <w:p w:rsidR="004D1314" w:rsidRPr="00104B0C" w:rsidRDefault="004D1314" w:rsidP="004D1314">
      <w:pPr>
        <w:keepLines/>
        <w:ind w:firstLine="720"/>
        <w:jc w:val="both"/>
        <w:rPr>
          <w:rFonts w:ascii="Footlight MT Light" w:hAnsi="Footlight MT Light" w:cs="Arial Unicode MS"/>
          <w:sz w:val="28"/>
          <w:szCs w:val="28"/>
        </w:rPr>
      </w:pPr>
      <w:r w:rsidRPr="00104B0C">
        <w:rPr>
          <w:rFonts w:ascii="Footlight MT Light" w:hAnsi="Footlight MT Light" w:cs="Arial Unicode MS"/>
          <w:b/>
          <w:sz w:val="28"/>
          <w:szCs w:val="28"/>
        </w:rPr>
        <w:t>§8.º</w:t>
      </w:r>
      <w:r w:rsidRPr="00104B0C">
        <w:rPr>
          <w:rFonts w:ascii="Footlight MT Light" w:hAnsi="Footlight MT Light" w:cs="Arial Unicode MS"/>
          <w:sz w:val="28"/>
          <w:szCs w:val="28"/>
        </w:rPr>
        <w:t>– A Presidência e a vice- presidência serão exercidas respectivamente por um representante governamental e outra da sociedade civil.</w:t>
      </w:r>
    </w:p>
    <w:p w:rsidR="004D1314" w:rsidRPr="00104B0C" w:rsidRDefault="004D1314" w:rsidP="004D1314">
      <w:pPr>
        <w:keepLines/>
        <w:ind w:firstLine="720"/>
        <w:jc w:val="both"/>
        <w:rPr>
          <w:rFonts w:ascii="Footlight MT Light" w:hAnsi="Footlight MT Light" w:cs="Arial Unicode MS"/>
          <w:sz w:val="28"/>
          <w:szCs w:val="28"/>
        </w:rPr>
      </w:pPr>
    </w:p>
    <w:p w:rsidR="004D1314" w:rsidRPr="00104B0C" w:rsidRDefault="004D1314" w:rsidP="004D1314">
      <w:pPr>
        <w:keepLines/>
        <w:ind w:firstLine="720"/>
        <w:jc w:val="both"/>
        <w:rPr>
          <w:rFonts w:ascii="Footlight MT Light" w:hAnsi="Footlight MT Light" w:cs="Arial Unicode MS"/>
          <w:sz w:val="28"/>
          <w:szCs w:val="28"/>
        </w:rPr>
      </w:pPr>
      <w:r w:rsidRPr="00104B0C">
        <w:rPr>
          <w:rFonts w:ascii="Footlight MT Light" w:hAnsi="Footlight MT Light" w:cs="Arial Unicode MS"/>
          <w:b/>
          <w:sz w:val="28"/>
          <w:szCs w:val="28"/>
        </w:rPr>
        <w:t>§9.º</w:t>
      </w:r>
      <w:r w:rsidRPr="00104B0C">
        <w:rPr>
          <w:rFonts w:ascii="Footlight MT Light" w:hAnsi="Footlight MT Light" w:cs="Arial Unicode MS"/>
          <w:sz w:val="28"/>
          <w:szCs w:val="28"/>
        </w:rPr>
        <w:t xml:space="preserve"> - Na ausência do Presidente, o vice-presidente representando a sociedade civil assumira os trabalhos presidindo as reuniões;</w:t>
      </w:r>
    </w:p>
    <w:p w:rsidR="004D1314" w:rsidRPr="00104B0C" w:rsidRDefault="004D1314" w:rsidP="004D1314">
      <w:pPr>
        <w:keepLines/>
        <w:ind w:firstLine="720"/>
        <w:jc w:val="both"/>
        <w:rPr>
          <w:rFonts w:ascii="Footlight MT Light" w:hAnsi="Footlight MT Light" w:cs="Arial Unicode MS"/>
          <w:i/>
          <w:sz w:val="28"/>
          <w:szCs w:val="28"/>
        </w:rPr>
      </w:pPr>
    </w:p>
    <w:p w:rsidR="004D1314" w:rsidRPr="00104B0C" w:rsidRDefault="004D1314" w:rsidP="004D1314">
      <w:pPr>
        <w:keepLines/>
        <w:ind w:firstLine="720"/>
        <w:jc w:val="both"/>
        <w:rPr>
          <w:rFonts w:ascii="Footlight MT Light" w:hAnsi="Footlight MT Light" w:cs="Arial Unicode MS"/>
          <w:i/>
          <w:sz w:val="28"/>
          <w:szCs w:val="28"/>
        </w:rPr>
      </w:pPr>
      <w:r w:rsidRPr="00104B0C">
        <w:rPr>
          <w:rFonts w:ascii="Footlight MT Light" w:hAnsi="Footlight MT Light" w:cs="Arial Unicode MS"/>
          <w:i/>
          <w:sz w:val="28"/>
          <w:szCs w:val="28"/>
        </w:rPr>
        <w:t>(</w:t>
      </w:r>
      <w:proofErr w:type="gramStart"/>
      <w:r w:rsidRPr="00104B0C">
        <w:rPr>
          <w:rFonts w:ascii="Footlight MT Light" w:hAnsi="Footlight MT Light" w:cs="Arial Unicode MS"/>
          <w:i/>
          <w:sz w:val="28"/>
          <w:szCs w:val="28"/>
        </w:rPr>
        <w:t>...)”</w:t>
      </w:r>
      <w:proofErr w:type="gramEnd"/>
      <w:r w:rsidRPr="00104B0C">
        <w:rPr>
          <w:rFonts w:ascii="Footlight MT Light" w:hAnsi="Footlight MT Light" w:cs="Arial Unicode MS"/>
          <w:i/>
          <w:sz w:val="28"/>
          <w:szCs w:val="28"/>
        </w:rPr>
        <w:t>.</w:t>
      </w:r>
    </w:p>
    <w:p w:rsidR="004D1314" w:rsidRPr="00104B0C" w:rsidRDefault="004D1314" w:rsidP="004D1314">
      <w:pPr>
        <w:keepLines/>
        <w:ind w:firstLine="720"/>
        <w:jc w:val="both"/>
        <w:rPr>
          <w:rFonts w:ascii="Footlight MT Light" w:hAnsi="Footlight MT Light" w:cs="Arial Unicode MS"/>
          <w:i/>
          <w:sz w:val="28"/>
          <w:szCs w:val="28"/>
        </w:rPr>
      </w:pPr>
    </w:p>
    <w:p w:rsidR="004D1314" w:rsidRPr="00104B0C" w:rsidRDefault="004D1314" w:rsidP="004D1314">
      <w:pPr>
        <w:pStyle w:val="Corpodetexto"/>
        <w:ind w:firstLine="1440"/>
        <w:rPr>
          <w:rFonts w:ascii="Footlight MT Light" w:hAnsi="Footlight MT Light"/>
          <w:szCs w:val="28"/>
        </w:rPr>
      </w:pPr>
    </w:p>
    <w:p w:rsidR="004D1314" w:rsidRPr="00104B0C" w:rsidRDefault="004D1314" w:rsidP="004D1314">
      <w:pPr>
        <w:pStyle w:val="Recuodecorpodetexto2"/>
        <w:ind w:firstLine="720"/>
        <w:rPr>
          <w:rFonts w:ascii="Footlight MT Light" w:hAnsi="Footlight MT Light" w:cs="Arial Unicode MS"/>
          <w:szCs w:val="28"/>
        </w:rPr>
      </w:pPr>
      <w:r w:rsidRPr="00104B0C">
        <w:rPr>
          <w:rFonts w:ascii="Footlight MT Light" w:hAnsi="Footlight MT Light" w:cs="Arial Unicode MS"/>
          <w:b/>
          <w:bCs/>
          <w:i/>
          <w:iCs/>
          <w:szCs w:val="28"/>
        </w:rPr>
        <w:t xml:space="preserve">Art. </w:t>
      </w:r>
      <w:proofErr w:type="gramStart"/>
      <w:r w:rsidRPr="00104B0C">
        <w:rPr>
          <w:rFonts w:ascii="Footlight MT Light" w:hAnsi="Footlight MT Light" w:cs="Arial Unicode MS"/>
          <w:b/>
          <w:bCs/>
          <w:i/>
          <w:iCs/>
          <w:szCs w:val="28"/>
        </w:rPr>
        <w:t>2º .</w:t>
      </w:r>
      <w:proofErr w:type="gramEnd"/>
      <w:r w:rsidRPr="00104B0C">
        <w:rPr>
          <w:rFonts w:ascii="Footlight MT Light" w:hAnsi="Footlight MT Light" w:cs="Arial Unicode MS"/>
          <w:b/>
          <w:bCs/>
          <w:i/>
          <w:iCs/>
          <w:szCs w:val="28"/>
        </w:rPr>
        <w:t xml:space="preserve"> </w:t>
      </w:r>
      <w:r w:rsidRPr="00104B0C">
        <w:rPr>
          <w:rFonts w:ascii="Footlight MT Light" w:hAnsi="Footlight MT Light" w:cs="Arial Unicode MS"/>
          <w:szCs w:val="28"/>
        </w:rPr>
        <w:t>Esta Lei entra em vigor na data de sua publicação.</w:t>
      </w:r>
    </w:p>
    <w:p w:rsidR="004D1314" w:rsidRPr="00104B0C" w:rsidRDefault="004D1314" w:rsidP="004D1314">
      <w:pPr>
        <w:pStyle w:val="Recuodecorpodetexto2"/>
        <w:rPr>
          <w:rFonts w:ascii="Footlight MT Light" w:hAnsi="Footlight MT Light" w:cs="Arial Unicode MS"/>
          <w:szCs w:val="28"/>
        </w:rPr>
      </w:pPr>
    </w:p>
    <w:p w:rsidR="004D1314" w:rsidRPr="00104B0C" w:rsidRDefault="004D1314" w:rsidP="004D1314">
      <w:pPr>
        <w:pStyle w:val="Recuodecorpodetexto2"/>
        <w:ind w:firstLine="720"/>
        <w:rPr>
          <w:rFonts w:ascii="Footlight MT Light" w:hAnsi="Footlight MT Light" w:cs="Arial Unicode MS"/>
          <w:szCs w:val="28"/>
        </w:rPr>
      </w:pPr>
      <w:r w:rsidRPr="00104B0C">
        <w:rPr>
          <w:rFonts w:ascii="Footlight MT Light" w:hAnsi="Footlight MT Light" w:cs="Arial Unicode MS"/>
          <w:b/>
          <w:bCs/>
          <w:i/>
          <w:iCs/>
          <w:szCs w:val="28"/>
        </w:rPr>
        <w:t xml:space="preserve">Art. 3º. </w:t>
      </w:r>
      <w:r w:rsidRPr="00104B0C">
        <w:rPr>
          <w:rFonts w:ascii="Footlight MT Light" w:hAnsi="Footlight MT Light" w:cs="Arial Unicode MS"/>
          <w:szCs w:val="28"/>
        </w:rPr>
        <w:t xml:space="preserve"> Revogam-se as disposições em contrário.</w:t>
      </w:r>
    </w:p>
    <w:p w:rsidR="004D1314" w:rsidRPr="00104B0C" w:rsidRDefault="004D1314" w:rsidP="004D1314">
      <w:pPr>
        <w:ind w:firstLine="142"/>
        <w:jc w:val="right"/>
        <w:rPr>
          <w:rFonts w:ascii="Footlight MT Light" w:hAnsi="Footlight MT Light" w:cs="Arial Unicode MS"/>
          <w:i/>
          <w:sz w:val="28"/>
          <w:szCs w:val="28"/>
        </w:rPr>
      </w:pPr>
    </w:p>
    <w:p w:rsidR="004D1314" w:rsidRPr="00104B0C" w:rsidRDefault="004D1314" w:rsidP="004D1314">
      <w:pPr>
        <w:ind w:firstLine="142"/>
        <w:jc w:val="right"/>
        <w:rPr>
          <w:rFonts w:ascii="Footlight MT Light" w:hAnsi="Footlight MT Light" w:cs="Arial Unicode MS"/>
          <w:i/>
          <w:sz w:val="28"/>
          <w:szCs w:val="28"/>
        </w:rPr>
      </w:pPr>
    </w:p>
    <w:p w:rsidR="004D1314" w:rsidRPr="00104B0C" w:rsidRDefault="004D1314" w:rsidP="004D1314">
      <w:pPr>
        <w:ind w:firstLine="142"/>
        <w:jc w:val="right"/>
        <w:rPr>
          <w:rFonts w:ascii="Footlight MT Light" w:hAnsi="Footlight MT Light" w:cs="Arial Unicode MS"/>
          <w:i/>
          <w:sz w:val="28"/>
          <w:szCs w:val="28"/>
        </w:rPr>
      </w:pPr>
    </w:p>
    <w:p w:rsidR="004D1314" w:rsidRPr="00104B0C" w:rsidRDefault="004D1314" w:rsidP="004D1314">
      <w:pPr>
        <w:ind w:firstLine="142"/>
        <w:jc w:val="right"/>
        <w:rPr>
          <w:rFonts w:ascii="Footlight MT Light" w:hAnsi="Footlight MT Light" w:cs="Arial Unicode MS"/>
          <w:i/>
          <w:sz w:val="28"/>
          <w:szCs w:val="28"/>
        </w:rPr>
      </w:pPr>
      <w:r w:rsidRPr="00104B0C">
        <w:rPr>
          <w:rFonts w:ascii="Footlight MT Light" w:hAnsi="Footlight MT Light" w:cs="Arial Unicode MS"/>
          <w:i/>
          <w:sz w:val="28"/>
          <w:szCs w:val="28"/>
        </w:rPr>
        <w:t>Gabinete do Prefeito Municipal de Rosário Oeste - MT, 20 de maio de 2009.</w:t>
      </w:r>
    </w:p>
    <w:p w:rsidR="004D1314" w:rsidRPr="00104B0C" w:rsidRDefault="004D1314" w:rsidP="004D1314">
      <w:pPr>
        <w:ind w:firstLine="142"/>
        <w:jc w:val="both"/>
        <w:rPr>
          <w:rFonts w:ascii="Footlight MT Light" w:hAnsi="Footlight MT Light" w:cs="Arial Unicode MS"/>
          <w:i/>
          <w:sz w:val="28"/>
          <w:szCs w:val="28"/>
        </w:rPr>
      </w:pPr>
    </w:p>
    <w:p w:rsidR="004D1314" w:rsidRPr="00104B0C" w:rsidRDefault="004D1314" w:rsidP="004D1314">
      <w:pPr>
        <w:ind w:firstLine="142"/>
        <w:jc w:val="right"/>
        <w:rPr>
          <w:rFonts w:ascii="Footlight MT Light" w:hAnsi="Footlight MT Light" w:cs="Arial Unicode MS"/>
          <w:i/>
          <w:sz w:val="28"/>
          <w:szCs w:val="28"/>
        </w:rPr>
      </w:pPr>
    </w:p>
    <w:p w:rsidR="004D1314" w:rsidRPr="00104B0C" w:rsidRDefault="004D1314" w:rsidP="004D1314">
      <w:pPr>
        <w:ind w:firstLine="142"/>
        <w:jc w:val="right"/>
        <w:rPr>
          <w:rFonts w:ascii="Footlight MT Light" w:hAnsi="Footlight MT Light" w:cs="Arial Unicode MS"/>
          <w:i/>
          <w:sz w:val="28"/>
          <w:szCs w:val="28"/>
        </w:rPr>
      </w:pPr>
    </w:p>
    <w:p w:rsidR="004D1314" w:rsidRPr="00104B0C" w:rsidRDefault="004D1314" w:rsidP="004D1314">
      <w:pPr>
        <w:ind w:firstLine="142"/>
        <w:jc w:val="center"/>
        <w:rPr>
          <w:rFonts w:ascii="Footlight MT Light" w:hAnsi="Footlight MT Light" w:cs="Arial Unicode MS"/>
          <w:b/>
          <w:bCs/>
          <w:i/>
          <w:sz w:val="28"/>
          <w:szCs w:val="28"/>
        </w:rPr>
      </w:pPr>
      <w:r w:rsidRPr="00104B0C">
        <w:rPr>
          <w:rFonts w:ascii="Footlight MT Light" w:hAnsi="Footlight MT Light" w:cs="Arial Unicode MS"/>
          <w:b/>
          <w:bCs/>
          <w:i/>
          <w:sz w:val="28"/>
          <w:szCs w:val="28"/>
        </w:rPr>
        <w:t>JOEMIL JOSÉ BALDUINO DE ARAÚJO</w:t>
      </w:r>
    </w:p>
    <w:p w:rsidR="004D1314" w:rsidRPr="00104B0C" w:rsidRDefault="004D1314" w:rsidP="004D1314">
      <w:pPr>
        <w:ind w:firstLine="142"/>
        <w:jc w:val="center"/>
        <w:rPr>
          <w:rFonts w:ascii="Footlight MT Light" w:hAnsi="Footlight MT Light" w:cs="Arial Unicode MS"/>
          <w:b/>
          <w:bCs/>
          <w:i/>
          <w:sz w:val="28"/>
          <w:szCs w:val="28"/>
        </w:rPr>
      </w:pPr>
      <w:r w:rsidRPr="00104B0C">
        <w:rPr>
          <w:rFonts w:ascii="Footlight MT Light" w:hAnsi="Footlight MT Light" w:cs="Arial Unicode MS"/>
          <w:b/>
          <w:bCs/>
          <w:i/>
          <w:sz w:val="28"/>
          <w:szCs w:val="28"/>
        </w:rPr>
        <w:t>Prefeito Municipal</w:t>
      </w:r>
    </w:p>
    <w:p w:rsidR="004D1314" w:rsidRPr="00104B0C" w:rsidRDefault="004D1314" w:rsidP="004D1314">
      <w:pPr>
        <w:jc w:val="center"/>
        <w:rPr>
          <w:rFonts w:ascii="Footlight MT Light" w:hAnsi="Footlight MT Light" w:cs="Arial"/>
          <w:sz w:val="28"/>
          <w:szCs w:val="28"/>
        </w:rPr>
      </w:pPr>
    </w:p>
    <w:p w:rsidR="004D1314" w:rsidRPr="00104B0C" w:rsidRDefault="004D1314" w:rsidP="004D1314">
      <w:pPr>
        <w:jc w:val="center"/>
        <w:rPr>
          <w:rFonts w:ascii="Footlight MT Light" w:hAnsi="Footlight MT Light" w:cs="Arial"/>
          <w:sz w:val="28"/>
          <w:szCs w:val="28"/>
        </w:rPr>
      </w:pPr>
    </w:p>
    <w:p w:rsidR="004D1314" w:rsidRPr="00104B0C" w:rsidRDefault="004D1314" w:rsidP="004D1314">
      <w:pPr>
        <w:pStyle w:val="ParagraphStyle"/>
        <w:ind w:firstLine="1695"/>
        <w:jc w:val="both"/>
        <w:rPr>
          <w:rFonts w:ascii="Footlight MT Light" w:hAnsi="Footlight MT Light" w:cs="Times New Roman"/>
          <w:b/>
          <w:bCs/>
          <w:color w:val="000000"/>
          <w:sz w:val="28"/>
          <w:szCs w:val="28"/>
        </w:rPr>
      </w:pPr>
    </w:p>
    <w:p w:rsidR="004D1314" w:rsidRPr="00104B0C" w:rsidRDefault="004D1314" w:rsidP="004D1314">
      <w:pPr>
        <w:jc w:val="both"/>
        <w:rPr>
          <w:rFonts w:ascii="Footlight MT Light" w:hAnsi="Footlight MT Light"/>
          <w:sz w:val="28"/>
          <w:szCs w:val="28"/>
        </w:rPr>
      </w:pPr>
    </w:p>
    <w:p w:rsidR="004D1314" w:rsidRPr="00104B0C" w:rsidRDefault="004D1314" w:rsidP="004D1314">
      <w:pPr>
        <w:jc w:val="both"/>
        <w:rPr>
          <w:rFonts w:ascii="Footlight MT Light" w:hAnsi="Footlight MT Light"/>
          <w:sz w:val="28"/>
          <w:szCs w:val="28"/>
        </w:rPr>
      </w:pPr>
    </w:p>
    <w:p w:rsidR="004D1314" w:rsidRPr="00104B0C" w:rsidRDefault="004D1314" w:rsidP="004D1314">
      <w:pPr>
        <w:rPr>
          <w:rFonts w:ascii="Footlight MT Light" w:eastAsia="Arial Unicode MS" w:hAnsi="Footlight MT Light" w:cs="Arial Unicode MS"/>
          <w:b/>
          <w:sz w:val="28"/>
          <w:szCs w:val="28"/>
        </w:rPr>
      </w:pPr>
    </w:p>
    <w:sectPr w:rsidR="004D1314" w:rsidRPr="00104B0C" w:rsidSect="00104B0C">
      <w:headerReference w:type="default" r:id="rId4"/>
      <w:footerReference w:type="default" r:id="rId5"/>
      <w:pgSz w:w="12240" w:h="15840"/>
      <w:pgMar w:top="1134" w:right="1418" w:bottom="1134" w:left="1701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29A" w:rsidRPr="008F0392" w:rsidRDefault="004D1314" w:rsidP="005974A7">
    <w:pPr>
      <w:pStyle w:val="Rodap"/>
      <w:jc w:val="center"/>
      <w:rPr>
        <w:rFonts w:ascii="Centaur" w:hAnsi="Centaur"/>
        <w:b/>
        <w:spacing w:val="20"/>
      </w:rPr>
    </w:pPr>
    <w:r>
      <w:rPr>
        <w:rFonts w:ascii="Centaur" w:hAnsi="Centaur"/>
        <w:b/>
        <w:noProof/>
        <w:spacing w:val="20"/>
      </w:rPr>
      <w:pict>
        <v:line id="_x0000_s1025" style="position:absolute;left:0;text-align:left;z-index:251660288" from="0,-.25pt" to="456pt,-.25pt"/>
      </w:pict>
    </w:r>
    <w:r w:rsidRPr="008F0392">
      <w:rPr>
        <w:rFonts w:ascii="Centaur" w:hAnsi="Centaur"/>
        <w:b/>
        <w:spacing w:val="20"/>
      </w:rPr>
      <w:t>Rua</w:t>
    </w:r>
    <w:r>
      <w:rPr>
        <w:rFonts w:ascii="Centaur" w:hAnsi="Centaur"/>
        <w:b/>
        <w:spacing w:val="20"/>
      </w:rPr>
      <w:t>: Otavio Costa</w:t>
    </w:r>
    <w:r w:rsidRPr="008F0392">
      <w:rPr>
        <w:rFonts w:ascii="Centaur" w:hAnsi="Centaur"/>
        <w:b/>
        <w:spacing w:val="20"/>
      </w:rPr>
      <w:t xml:space="preserve">, </w:t>
    </w:r>
    <w:proofErr w:type="gramStart"/>
    <w:r w:rsidRPr="008F0392">
      <w:rPr>
        <w:rFonts w:ascii="Centaur" w:hAnsi="Centaur"/>
        <w:b/>
        <w:spacing w:val="20"/>
      </w:rPr>
      <w:t>s/n.</w:t>
    </w:r>
    <w:proofErr w:type="gramEnd"/>
    <w:r w:rsidRPr="008F0392">
      <w:rPr>
        <w:rFonts w:ascii="Centaur" w:hAnsi="Centaur"/>
        <w:b/>
        <w:spacing w:val="20"/>
      </w:rPr>
      <w:t xml:space="preserve">º, bairro </w:t>
    </w:r>
    <w:r>
      <w:rPr>
        <w:rFonts w:ascii="Centaur" w:hAnsi="Centaur"/>
        <w:b/>
        <w:spacing w:val="20"/>
      </w:rPr>
      <w:t>Santo Antônio</w:t>
    </w:r>
    <w:r w:rsidRPr="008F0392">
      <w:rPr>
        <w:rFonts w:ascii="Centaur" w:hAnsi="Centaur"/>
        <w:b/>
        <w:spacing w:val="20"/>
      </w:rPr>
      <w:t xml:space="preserve">– Rosário Oeste/ MT </w:t>
    </w:r>
  </w:p>
  <w:p w:rsidR="00FE529A" w:rsidRPr="008F0392" w:rsidRDefault="004D1314" w:rsidP="005974A7">
    <w:pPr>
      <w:pStyle w:val="Rodap"/>
      <w:jc w:val="center"/>
      <w:rPr>
        <w:rFonts w:ascii="Centaur" w:hAnsi="Centaur"/>
        <w:b/>
        <w:spacing w:val="20"/>
      </w:rPr>
    </w:pPr>
    <w:r w:rsidRPr="008F0392">
      <w:rPr>
        <w:rFonts w:ascii="Centaur" w:hAnsi="Centaur"/>
        <w:b/>
        <w:spacing w:val="20"/>
      </w:rPr>
      <w:t>CEP. 78470-000- Fone/fax (65) 3356-1171/1526</w:t>
    </w:r>
    <w:r>
      <w:rPr>
        <w:rFonts w:ascii="Centaur" w:hAnsi="Centaur"/>
        <w:b/>
        <w:spacing w:val="20"/>
      </w:rPr>
      <w:t>/1474</w:t>
    </w:r>
  </w:p>
  <w:p w:rsidR="00FE529A" w:rsidRPr="008F0392" w:rsidRDefault="004D1314" w:rsidP="005974A7">
    <w:pPr>
      <w:pStyle w:val="Rodap"/>
      <w:jc w:val="center"/>
      <w:rPr>
        <w:rFonts w:ascii="Centaur" w:hAnsi="Centaur"/>
        <w:b/>
        <w:spacing w:val="20"/>
      </w:rPr>
    </w:pPr>
    <w:r w:rsidRPr="008F0392">
      <w:rPr>
        <w:rFonts w:ascii="Centaur" w:hAnsi="Centaur"/>
        <w:b/>
        <w:spacing w:val="20"/>
      </w:rPr>
      <w:t xml:space="preserve">      </w:t>
    </w:r>
    <w:proofErr w:type="gramStart"/>
    <w:r w:rsidRPr="008F0392">
      <w:rPr>
        <w:rFonts w:ascii="Centaur" w:hAnsi="Centaur"/>
        <w:b/>
        <w:spacing w:val="20"/>
      </w:rPr>
      <w:t>e-mail</w:t>
    </w:r>
    <w:proofErr w:type="gramEnd"/>
    <w:r w:rsidRPr="008F0392">
      <w:rPr>
        <w:rFonts w:ascii="Centaur" w:hAnsi="Centaur"/>
        <w:b/>
        <w:spacing w:val="20"/>
      </w:rPr>
      <w:t>: www.rosriooeste.mt.gov.br</w:t>
    </w:r>
  </w:p>
  <w:p w:rsidR="00FE529A" w:rsidRDefault="004D1314">
    <w:pPr>
      <w:pStyle w:val="Rodap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29A" w:rsidRDefault="004D1314">
    <w:pPr>
      <w:pStyle w:val="Cabealho"/>
    </w:pPr>
  </w:p>
  <w:p w:rsidR="00FE529A" w:rsidRDefault="004D1314">
    <w:pPr>
      <w:pStyle w:val="Cabealho"/>
    </w:pPr>
  </w:p>
  <w:p w:rsidR="00FE529A" w:rsidRDefault="004D1314">
    <w:pPr>
      <w:pStyle w:val="Cabealho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6.75pt;height:59.25pt">
          <v:imagedata r:id="rId1" o:title="01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3074"/>
    <o:shapelayout v:ext="edit">
      <o:idmap v:ext="edit" data="1"/>
    </o:shapelayout>
  </w:hdrShapeDefaults>
  <w:compat/>
  <w:rsids>
    <w:rsidRoot w:val="004D1314"/>
    <w:rsid w:val="004D1314"/>
    <w:rsid w:val="005146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13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qFormat/>
    <w:rsid w:val="004D1314"/>
    <w:rPr>
      <w:b/>
      <w:bCs/>
    </w:rPr>
  </w:style>
  <w:style w:type="paragraph" w:customStyle="1" w:styleId="ParagraphStyle">
    <w:name w:val="Paragraph Style"/>
    <w:rsid w:val="004D131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4D1314"/>
    <w:pPr>
      <w:jc w:val="both"/>
    </w:pPr>
    <w:rPr>
      <w:rFonts w:ascii="Arial" w:hAnsi="Arial" w:cs="Arial"/>
      <w:sz w:val="28"/>
    </w:rPr>
  </w:style>
  <w:style w:type="character" w:customStyle="1" w:styleId="CorpodetextoChar">
    <w:name w:val="Corpo de texto Char"/>
    <w:basedOn w:val="Fontepargpadro"/>
    <w:link w:val="Corpodetexto"/>
    <w:rsid w:val="004D1314"/>
    <w:rPr>
      <w:rFonts w:ascii="Arial" w:eastAsia="Times New Roman" w:hAnsi="Arial" w:cs="Arial"/>
      <w:sz w:val="28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4D1314"/>
    <w:pPr>
      <w:ind w:firstLine="1440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4D1314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Cabealho">
    <w:name w:val="header"/>
    <w:basedOn w:val="Normal"/>
    <w:link w:val="CabealhoChar"/>
    <w:rsid w:val="004D131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4D131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4D131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4D131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4D131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4D131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rsid w:val="004D1314"/>
    <w:pPr>
      <w:spacing w:before="100" w:beforeAutospacing="1" w:after="100" w:afterAutospacing="1"/>
    </w:pPr>
    <w:rPr>
      <w:rFonts w:ascii="Verdana" w:eastAsia="Arial Unicode MS" w:hAnsi="Verdana" w:cs="Arial Unicode MS"/>
      <w:color w:val="000000"/>
      <w:sz w:val="18"/>
      <w:szCs w:val="18"/>
    </w:rPr>
  </w:style>
  <w:style w:type="paragraph" w:customStyle="1" w:styleId="BodyText3">
    <w:name w:val="Body Text 3"/>
    <w:basedOn w:val="Normal"/>
    <w:rsid w:val="004D1314"/>
    <w:pPr>
      <w:jc w:val="both"/>
    </w:pPr>
    <w:rPr>
      <w:rFonts w:ascii="Arial" w:hAnsi="Arial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427</Words>
  <Characters>2312</Characters>
  <Application>Microsoft Office Word</Application>
  <DocSecurity>0</DocSecurity>
  <Lines>19</Lines>
  <Paragraphs>5</Paragraphs>
  <ScaleCrop>false</ScaleCrop>
  <Company/>
  <LinksUpToDate>false</LinksUpToDate>
  <CharactersWithSpaces>2734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Juridico03</dc:creator>
  <cp:keywords/>
  <dc:description/>
  <cp:lastModifiedBy>Juridico03</cp:lastModifiedBy>
  <cp:revision>2</cp:revision>
  <cp:lastPrinted>2009-05-22T17:39:00Z</cp:lastPrinted>
  <dcterms:created xsi:type="dcterms:W3CDTF">2009-05-22T17:37:00Z</dcterms:created>
  <dcterms:modified xsi:type="dcterms:W3CDTF">2009-05-22T17:40:00Z</dcterms:modified>
</cp:coreProperties>
</file>