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FC" w:rsidRPr="0016258F" w:rsidRDefault="00A748FC" w:rsidP="00A748FC">
      <w:pPr>
        <w:jc w:val="center"/>
        <w:rPr>
          <w:rFonts w:ascii="Arial" w:hAnsi="Arial" w:cs="Arial"/>
          <w:b/>
          <w:sz w:val="50"/>
          <w:szCs w:val="50"/>
        </w:rPr>
      </w:pPr>
      <w:r w:rsidRPr="0016258F">
        <w:rPr>
          <w:rFonts w:ascii="Arial" w:hAnsi="Arial" w:cs="Arial"/>
          <w:b/>
          <w:sz w:val="50"/>
          <w:szCs w:val="50"/>
        </w:rPr>
        <w:t xml:space="preserve">Lei de nº. </w:t>
      </w:r>
      <w:r w:rsidR="0016258F" w:rsidRPr="0016258F">
        <w:rPr>
          <w:rFonts w:ascii="Arial" w:hAnsi="Arial" w:cs="Arial"/>
          <w:b/>
          <w:sz w:val="50"/>
          <w:szCs w:val="50"/>
        </w:rPr>
        <w:t>1.352/</w:t>
      </w:r>
      <w:r w:rsidR="00B410E9" w:rsidRPr="0016258F">
        <w:rPr>
          <w:rFonts w:ascii="Arial" w:hAnsi="Arial" w:cs="Arial"/>
          <w:b/>
          <w:sz w:val="50"/>
          <w:szCs w:val="50"/>
        </w:rPr>
        <w:t>2013</w:t>
      </w:r>
    </w:p>
    <w:p w:rsidR="00A748FC" w:rsidRPr="0016258F" w:rsidRDefault="00A748FC" w:rsidP="00A748FC">
      <w:pPr>
        <w:jc w:val="center"/>
        <w:rPr>
          <w:rFonts w:ascii="Arial" w:hAnsi="Arial" w:cs="Arial"/>
          <w:sz w:val="22"/>
          <w:szCs w:val="22"/>
        </w:rPr>
      </w:pPr>
      <w:proofErr w:type="gramStart"/>
      <w:r w:rsidRPr="0016258F">
        <w:rPr>
          <w:rFonts w:ascii="Arial" w:hAnsi="Arial" w:cs="Arial"/>
          <w:sz w:val="22"/>
          <w:szCs w:val="22"/>
        </w:rPr>
        <w:t>de</w:t>
      </w:r>
      <w:proofErr w:type="gramEnd"/>
      <w:r w:rsidRPr="0016258F">
        <w:rPr>
          <w:rFonts w:ascii="Arial" w:hAnsi="Arial" w:cs="Arial"/>
          <w:sz w:val="22"/>
          <w:szCs w:val="22"/>
        </w:rPr>
        <w:t xml:space="preserve"> </w:t>
      </w:r>
      <w:r w:rsidR="0016258F" w:rsidRPr="0016258F">
        <w:rPr>
          <w:rFonts w:ascii="Arial" w:hAnsi="Arial" w:cs="Arial"/>
          <w:sz w:val="22"/>
          <w:szCs w:val="22"/>
        </w:rPr>
        <w:t>10</w:t>
      </w:r>
      <w:r w:rsidRPr="0016258F">
        <w:rPr>
          <w:rFonts w:ascii="Arial" w:hAnsi="Arial" w:cs="Arial"/>
          <w:sz w:val="22"/>
          <w:szCs w:val="22"/>
        </w:rPr>
        <w:t xml:space="preserve"> de </w:t>
      </w:r>
      <w:r w:rsidR="0016258F" w:rsidRPr="0016258F">
        <w:rPr>
          <w:rFonts w:ascii="Arial" w:hAnsi="Arial" w:cs="Arial"/>
          <w:sz w:val="22"/>
          <w:szCs w:val="22"/>
        </w:rPr>
        <w:t>Dezembro</w:t>
      </w:r>
      <w:r w:rsidRPr="0016258F">
        <w:rPr>
          <w:rFonts w:ascii="Arial" w:hAnsi="Arial" w:cs="Arial"/>
          <w:sz w:val="22"/>
          <w:szCs w:val="22"/>
        </w:rPr>
        <w:t xml:space="preserve"> de 201</w:t>
      </w:r>
      <w:r w:rsidR="00B410E9" w:rsidRPr="0016258F">
        <w:rPr>
          <w:rFonts w:ascii="Arial" w:hAnsi="Arial" w:cs="Arial"/>
          <w:sz w:val="22"/>
          <w:szCs w:val="22"/>
        </w:rPr>
        <w:t>3</w:t>
      </w:r>
    </w:p>
    <w:p w:rsidR="00A748FC" w:rsidRDefault="00A748FC" w:rsidP="00A748FC">
      <w:pPr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jc w:val="both"/>
        <w:rPr>
          <w:rFonts w:ascii="Arial" w:hAnsi="Arial" w:cs="Arial"/>
          <w:i/>
          <w:sz w:val="22"/>
          <w:szCs w:val="22"/>
        </w:rPr>
      </w:pPr>
    </w:p>
    <w:p w:rsidR="00B04CB5" w:rsidRDefault="00B04CB5" w:rsidP="00B04CB5">
      <w:pPr>
        <w:pStyle w:val="SemEspaamento"/>
        <w:ind w:left="3969"/>
        <w:jc w:val="both"/>
        <w:rPr>
          <w:rFonts w:ascii="Arial Narrow" w:hAnsi="Arial Narrow"/>
          <w:i/>
        </w:rPr>
      </w:pPr>
    </w:p>
    <w:p w:rsidR="00B04CB5" w:rsidRPr="00B04CB5" w:rsidRDefault="00D53E95" w:rsidP="00D53E95">
      <w:pPr>
        <w:pStyle w:val="SemEspaamento"/>
        <w:ind w:left="3969"/>
        <w:jc w:val="both"/>
        <w:rPr>
          <w:rFonts w:ascii="Arial Narrow" w:hAnsi="Arial Narrow"/>
        </w:rPr>
      </w:pPr>
      <w:r w:rsidRPr="00D53E95">
        <w:rPr>
          <w:rFonts w:ascii="Arial Narrow" w:hAnsi="Arial Narrow"/>
          <w:i/>
        </w:rPr>
        <w:t>“institui a campanha Nota Rosariense, e dispõe sobre a concessão de créditos fiscais e sorteio de prêmios, e da outras providencias</w:t>
      </w:r>
      <w:proofErr w:type="gramStart"/>
      <w:r w:rsidRPr="00D53E95">
        <w:rPr>
          <w:rFonts w:ascii="Arial Narrow" w:hAnsi="Arial Narrow"/>
          <w:i/>
        </w:rPr>
        <w:t>”</w:t>
      </w:r>
      <w:proofErr w:type="gramEnd"/>
    </w:p>
    <w:p w:rsidR="00B04CB5" w:rsidRDefault="00B04CB5" w:rsidP="00D53E95">
      <w:pPr>
        <w:pStyle w:val="SemEspaamento"/>
        <w:ind w:left="3969"/>
        <w:jc w:val="both"/>
        <w:rPr>
          <w:rFonts w:ascii="Arial Narrow" w:hAnsi="Arial Narrow"/>
        </w:rPr>
      </w:pPr>
    </w:p>
    <w:p w:rsidR="00D53E95" w:rsidRDefault="00D53E95" w:rsidP="00D53E95">
      <w:pPr>
        <w:pStyle w:val="SemEspaamento"/>
        <w:ind w:left="3969"/>
        <w:jc w:val="both"/>
        <w:rPr>
          <w:rFonts w:ascii="Arial Narrow" w:hAnsi="Arial Narrow"/>
        </w:rPr>
      </w:pPr>
    </w:p>
    <w:p w:rsidR="00D53E95" w:rsidRPr="00B04CB5" w:rsidRDefault="00D53E95" w:rsidP="00D53E95">
      <w:pPr>
        <w:pStyle w:val="SemEspaamento"/>
        <w:ind w:left="3969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B04CB5">
        <w:rPr>
          <w:rFonts w:ascii="Arial Narrow" w:hAnsi="Arial Narrow"/>
        </w:rPr>
        <w:t xml:space="preserve">O Prefeito Municipal de Rosário Oeste-MT, faço saber que a Câmara Municipal aprovou e eu </w:t>
      </w:r>
      <w:bookmarkStart w:id="0" w:name="_GoBack"/>
      <w:bookmarkEnd w:id="0"/>
      <w:r w:rsidRPr="00B04CB5">
        <w:rPr>
          <w:rFonts w:ascii="Arial Narrow" w:hAnsi="Arial Narrow"/>
        </w:rPr>
        <w:t>sanciono a seguinte Lei: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Art. 1º</w:t>
      </w:r>
      <w:r>
        <w:rPr>
          <w:rFonts w:ascii="Arial Narrow" w:hAnsi="Arial Narrow"/>
          <w:b/>
        </w:rPr>
        <w:t>.</w:t>
      </w:r>
      <w:r w:rsidRPr="00B04CB5">
        <w:rPr>
          <w:rFonts w:ascii="Arial Narrow" w:hAnsi="Arial Narrow"/>
        </w:rPr>
        <w:t xml:space="preserve"> </w:t>
      </w:r>
      <w:proofErr w:type="gramStart"/>
      <w:r w:rsidRPr="00B04CB5">
        <w:rPr>
          <w:rFonts w:ascii="Arial Narrow" w:hAnsi="Arial Narrow"/>
        </w:rPr>
        <w:t xml:space="preserve">Fica o Poder Executivo Municipal autorizado a promover a campanha de incentivo à solicitação da Nota Fiscal, denominada </w:t>
      </w:r>
      <w:r w:rsidRPr="00B04CB5">
        <w:rPr>
          <w:rFonts w:ascii="Arial Narrow" w:hAnsi="Arial Narrow"/>
          <w:b/>
          <w:i/>
        </w:rPr>
        <w:t>"Nota Rosariense Premiada"</w:t>
      </w:r>
      <w:r w:rsidRPr="00B04CB5">
        <w:rPr>
          <w:rFonts w:ascii="Arial Narrow" w:hAnsi="Arial Narrow"/>
        </w:rPr>
        <w:t xml:space="preserve">, com o objetivo de aumentar a arrecadação das receitas municipais, </w:t>
      </w:r>
      <w:r w:rsidRPr="00B04CB5">
        <w:rPr>
          <w:rFonts w:ascii="Arial Narrow" w:hAnsi="Arial Narrow"/>
          <w:b/>
          <w:u w:val="single"/>
        </w:rPr>
        <w:t>através da concessão de créditos fiscais e sorteio de prêmios</w:t>
      </w:r>
      <w:r w:rsidRPr="00B04CB5">
        <w:rPr>
          <w:rFonts w:ascii="Arial Narrow" w:hAnsi="Arial Narrow"/>
        </w:rPr>
        <w:t>, como estímulo à sociedade em geral exigir a Nota Fiscal quando da aquisição de bens ou mercadorias e contratação de serviços.</w:t>
      </w:r>
      <w:proofErr w:type="gramEnd"/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Art. 2º</w:t>
      </w:r>
      <w:r>
        <w:rPr>
          <w:rFonts w:ascii="Arial Narrow" w:hAnsi="Arial Narrow"/>
        </w:rPr>
        <w:t>.</w:t>
      </w:r>
      <w:r w:rsidRPr="00B04CB5">
        <w:rPr>
          <w:rFonts w:ascii="Arial Narrow" w:hAnsi="Arial Narrow"/>
        </w:rPr>
        <w:t xml:space="preserve"> </w:t>
      </w:r>
      <w:proofErr w:type="gramStart"/>
      <w:r w:rsidRPr="00B04CB5">
        <w:rPr>
          <w:rFonts w:ascii="Arial Narrow" w:hAnsi="Arial Narrow"/>
        </w:rPr>
        <w:t xml:space="preserve">Os créditos fiscais </w:t>
      </w:r>
      <w:r>
        <w:rPr>
          <w:rFonts w:ascii="Arial Narrow" w:hAnsi="Arial Narrow"/>
        </w:rPr>
        <w:t>s</w:t>
      </w:r>
      <w:r w:rsidRPr="00B04CB5">
        <w:rPr>
          <w:rFonts w:ascii="Arial Narrow" w:hAnsi="Arial Narrow"/>
        </w:rPr>
        <w:t>erão gerados a favor da pessoa física ou jurídica que tomar serviços de empresas cadastradas no Município de Rosário Oeste, a partir do Imposto Sobre Serviços de Qualquer Natureza - ISSQN, efetivamente recolhido aos cofres do Município de Rosário Oeste, podendo utilizá-lo para deduzir no valor do Imposto Predial e Territorial Urbano - IPTU.</w:t>
      </w:r>
      <w:proofErr w:type="gramEnd"/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§ 1º</w:t>
      </w:r>
      <w:r>
        <w:rPr>
          <w:rFonts w:ascii="Arial Narrow" w:hAnsi="Arial Narrow"/>
          <w:b/>
        </w:rPr>
        <w:t>.</w:t>
      </w:r>
      <w:r w:rsidRPr="00B04CB5">
        <w:rPr>
          <w:rFonts w:ascii="Arial Narrow" w:hAnsi="Arial Narrow"/>
        </w:rPr>
        <w:t xml:space="preserve"> Os percentuais a serem aplicados sobre o ISSQN efetivamente recolhido, para gerar créditos, serão definidos em regulamento, observando os seguintes limites máximos: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I -</w:t>
      </w:r>
      <w:r w:rsidRPr="00B04CB5">
        <w:rPr>
          <w:rFonts w:ascii="Arial Narrow" w:hAnsi="Arial Narrow"/>
        </w:rPr>
        <w:t xml:space="preserve"> de até 30% (trinta por cento) para as pessoas físicas;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II -</w:t>
      </w:r>
      <w:r w:rsidRPr="00B04CB5">
        <w:rPr>
          <w:rFonts w:ascii="Arial Narrow" w:hAnsi="Arial Narrow"/>
        </w:rPr>
        <w:t xml:space="preserve"> de até 10% (dez por cento) para pessoas jurídicas; </w:t>
      </w:r>
      <w:proofErr w:type="gramStart"/>
      <w:r w:rsidRPr="00B04CB5">
        <w:rPr>
          <w:rFonts w:ascii="Arial Narrow" w:hAnsi="Arial Narrow"/>
        </w:rPr>
        <w:t>e</w:t>
      </w:r>
      <w:proofErr w:type="gramEnd"/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III -</w:t>
      </w:r>
      <w:r w:rsidRPr="00B04CB5">
        <w:rPr>
          <w:rFonts w:ascii="Arial Narrow" w:hAnsi="Arial Narrow"/>
        </w:rPr>
        <w:t xml:space="preserve"> de até 10% (dez por cento), para os condomínios edilícios residenciais ou comerciais.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§ 2º.</w:t>
      </w:r>
      <w:r w:rsidRPr="00B04CB5">
        <w:rPr>
          <w:rFonts w:ascii="Arial Narrow" w:hAnsi="Arial Narrow"/>
        </w:rPr>
        <w:t xml:space="preserve"> No caso do prestador de serviços </w:t>
      </w:r>
      <w:proofErr w:type="gramStart"/>
      <w:r w:rsidRPr="00B04CB5">
        <w:rPr>
          <w:rFonts w:ascii="Arial Narrow" w:hAnsi="Arial Narrow"/>
        </w:rPr>
        <w:t>ser ME</w:t>
      </w:r>
      <w:proofErr w:type="gramEnd"/>
      <w:r w:rsidRPr="00B04CB5">
        <w:rPr>
          <w:rFonts w:ascii="Arial Narrow" w:hAnsi="Arial Narrow"/>
        </w:rPr>
        <w:t xml:space="preserve"> ou EPP optante pelo Simples Nacional, será considerada, para cálculo do crédito a que se refere o caput do artigo 2º desta Lei, a alíquota de 2%(dois por cento) incidente sobre a base de cálculo do ISSQN.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§ 3º</w:t>
      </w:r>
      <w:r>
        <w:rPr>
          <w:rFonts w:ascii="Arial Narrow" w:hAnsi="Arial Narrow"/>
        </w:rPr>
        <w:t>.</w:t>
      </w:r>
      <w:r w:rsidRPr="00B04CB5">
        <w:rPr>
          <w:rFonts w:ascii="Arial Narrow" w:hAnsi="Arial Narrow"/>
        </w:rPr>
        <w:t xml:space="preserve"> Não gerará crédito: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I -</w:t>
      </w:r>
      <w:r w:rsidRPr="00B04CB5">
        <w:rPr>
          <w:rFonts w:ascii="Arial Narrow" w:hAnsi="Arial Narrow"/>
        </w:rPr>
        <w:t xml:space="preserve"> a prestação de serviço imune</w:t>
      </w:r>
      <w:proofErr w:type="gramStart"/>
      <w:r w:rsidRPr="00B04CB5">
        <w:rPr>
          <w:rFonts w:ascii="Arial Narrow" w:hAnsi="Arial Narrow"/>
        </w:rPr>
        <w:t>, isenta</w:t>
      </w:r>
      <w:proofErr w:type="gramEnd"/>
      <w:r w:rsidR="00D53E95">
        <w:rPr>
          <w:rFonts w:ascii="Arial Narrow" w:hAnsi="Arial Narrow"/>
        </w:rPr>
        <w:t>,</w:t>
      </w:r>
      <w:r w:rsidRPr="00B04CB5">
        <w:rPr>
          <w:rFonts w:ascii="Arial Narrow" w:hAnsi="Arial Narrow"/>
        </w:rPr>
        <w:t xml:space="preserve"> ou em que não houver incidência de ISSQN; 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II -</w:t>
      </w:r>
      <w:r w:rsidRPr="00B04CB5">
        <w:rPr>
          <w:rFonts w:ascii="Arial Narrow" w:hAnsi="Arial Narrow"/>
        </w:rPr>
        <w:t xml:space="preserve"> a prestação de serviço por contribuinte submetido ao regime de pagamento do ISSQN a partir de base de cálculo fixa ou quem estiver cadastrado no MEI.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Art. 3º.</w:t>
      </w:r>
      <w:r w:rsidRPr="00B04CB5">
        <w:rPr>
          <w:rFonts w:ascii="Arial Narrow" w:hAnsi="Arial Narrow"/>
        </w:rPr>
        <w:t xml:space="preserve"> Os créditos gerados do ISSQN - Imposto Sobre Serviços de Qualquer Natureza poderão ser utilizados exclusivamente para abatimento de até 30% do IPTU - Imposto Sobre a Propriedade Predial e Territorial Urbana a pagar, referente </w:t>
      </w:r>
      <w:proofErr w:type="gramStart"/>
      <w:r w:rsidRPr="00B04CB5">
        <w:rPr>
          <w:rFonts w:ascii="Arial Narrow" w:hAnsi="Arial Narrow"/>
        </w:rPr>
        <w:t>a</w:t>
      </w:r>
      <w:proofErr w:type="gramEnd"/>
      <w:r w:rsidRPr="00B04CB5">
        <w:rPr>
          <w:rFonts w:ascii="Arial Narrow" w:hAnsi="Arial Narrow"/>
        </w:rPr>
        <w:t xml:space="preserve"> imóvel indicado pelo tomador, na forma do que dispuser o regulamento.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§ 1º</w:t>
      </w:r>
      <w:r>
        <w:rPr>
          <w:rFonts w:ascii="Arial Narrow" w:hAnsi="Arial Narrow"/>
        </w:rPr>
        <w:t>.</w:t>
      </w:r>
      <w:r w:rsidRPr="00B04CB5">
        <w:rPr>
          <w:rFonts w:ascii="Arial Narrow" w:hAnsi="Arial Narrow"/>
        </w:rPr>
        <w:t xml:space="preserve"> Os créditos gerados pelo ISSQN serão totalizados em 31 de outubro de cada exercício para abatimento do IPTU dos exercícios subsequentes e, disponibilizados para consulta no portal do Município.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§ 2º</w:t>
      </w:r>
      <w:r>
        <w:rPr>
          <w:rFonts w:ascii="Arial Narrow" w:hAnsi="Arial Narrow"/>
        </w:rPr>
        <w:t>.</w:t>
      </w:r>
      <w:r w:rsidRPr="00B04CB5">
        <w:rPr>
          <w:rFonts w:ascii="Arial Narrow" w:hAnsi="Arial Narrow"/>
        </w:rPr>
        <w:t xml:space="preserve"> A inscrição imobiliária beneficiada deverá ser indicada até o dia 30 (trinta) de novembro de cada exercício, para abatimento do IPTU referente ao exercício seguinte.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§ 3º</w:t>
      </w:r>
      <w:r>
        <w:rPr>
          <w:rFonts w:ascii="Arial Narrow" w:hAnsi="Arial Narrow"/>
        </w:rPr>
        <w:t>.</w:t>
      </w:r>
      <w:r w:rsidRPr="00B04CB5">
        <w:rPr>
          <w:rFonts w:ascii="Arial Narrow" w:hAnsi="Arial Narrow"/>
        </w:rPr>
        <w:t xml:space="preserve"> Não poderá ser indicada inscrição imobiliária para a qual conste débito de IPTU.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lastRenderedPageBreak/>
        <w:t>§ 4º.</w:t>
      </w:r>
      <w:r w:rsidRPr="00B04CB5">
        <w:rPr>
          <w:rFonts w:ascii="Arial Narrow" w:hAnsi="Arial Narrow"/>
        </w:rPr>
        <w:t xml:space="preserve"> Será exigido vínculo legal do tomador do serviço com a inscrição imobiliária por ele indicada.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Art. 4º</w:t>
      </w:r>
      <w:r>
        <w:rPr>
          <w:rFonts w:ascii="Arial Narrow" w:hAnsi="Arial Narrow"/>
        </w:rPr>
        <w:t>.</w:t>
      </w:r>
      <w:r w:rsidRPr="00B04CB5">
        <w:rPr>
          <w:rFonts w:ascii="Arial Narrow" w:hAnsi="Arial Narrow"/>
        </w:rPr>
        <w:t xml:space="preserve"> O prazo decadencial de utilização dos créditos será de cinco anos, contados no primeiro dia útil do exercício posterior ao do recolhimento do imposto.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Art. 5º.</w:t>
      </w:r>
      <w:r w:rsidRPr="00B04CB5">
        <w:rPr>
          <w:rFonts w:ascii="Arial Narrow" w:hAnsi="Arial Narrow"/>
        </w:rPr>
        <w:t xml:space="preserve"> A Secretaria Municipal de Fazenda fica autorizada a utilizar o valor de até R$ 50.000,00 (cinquenta mil de reais) por ano, para a premiação referida nesta Lei.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Art. 6º.</w:t>
      </w:r>
      <w:r w:rsidRPr="00B04CB5">
        <w:rPr>
          <w:rFonts w:ascii="Arial Narrow" w:hAnsi="Arial Narrow"/>
        </w:rPr>
        <w:t xml:space="preserve"> Para a participação da Campanha da Nota Rosariense, na modalidade de concessão de créditos fiscais, ficam estabelecidas as seguintes condições: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I -</w:t>
      </w:r>
      <w:r w:rsidRPr="00B04CB5">
        <w:rPr>
          <w:rFonts w:ascii="Arial Narrow" w:hAnsi="Arial Narrow"/>
        </w:rPr>
        <w:t xml:space="preserve"> ser tomador de serviços, pessoa física ou jurídica;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II –</w:t>
      </w:r>
      <w:r w:rsidRPr="00B04CB5">
        <w:rPr>
          <w:rFonts w:ascii="Arial Narrow" w:hAnsi="Arial Narrow"/>
        </w:rPr>
        <w:t xml:space="preserve"> estar cadastrado no sistema de arrecadação do Município de Rosário Oeste; 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III -</w:t>
      </w:r>
      <w:r w:rsidRPr="00B04CB5">
        <w:rPr>
          <w:rFonts w:ascii="Arial Narrow" w:hAnsi="Arial Narrow"/>
        </w:rPr>
        <w:t xml:space="preserve"> o imposto ser efetivamente recolhido a favor do Município de Rosário Oeste.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§ 2º</w:t>
      </w:r>
      <w:r>
        <w:rPr>
          <w:rFonts w:ascii="Arial Narrow" w:hAnsi="Arial Narrow"/>
        </w:rPr>
        <w:t>.</w:t>
      </w:r>
      <w:r w:rsidRPr="00B04CB5">
        <w:rPr>
          <w:rFonts w:ascii="Arial Narrow" w:hAnsi="Arial Narrow"/>
        </w:rPr>
        <w:t xml:space="preserve"> O crédito fiscal gerado poderá ser utilizado para abatimento do IPTU a pagar de exercícios subsequentes, referente </w:t>
      </w:r>
      <w:proofErr w:type="gramStart"/>
      <w:r w:rsidRPr="00B04CB5">
        <w:rPr>
          <w:rFonts w:ascii="Arial Narrow" w:hAnsi="Arial Narrow"/>
        </w:rPr>
        <w:t>a</w:t>
      </w:r>
      <w:proofErr w:type="gramEnd"/>
      <w:r w:rsidRPr="00B04CB5">
        <w:rPr>
          <w:rFonts w:ascii="Arial Narrow" w:hAnsi="Arial Narrow"/>
        </w:rPr>
        <w:t xml:space="preserve"> imóvel indicado pelo tomador, na conformidade do que dispuser o regulamento.</w:t>
      </w:r>
    </w:p>
    <w:p w:rsidR="00B04CB5" w:rsidRDefault="00B04CB5" w:rsidP="00B04CB5">
      <w:pPr>
        <w:pStyle w:val="SemEspaamento"/>
        <w:jc w:val="both"/>
        <w:rPr>
          <w:rFonts w:ascii="Arial Narrow" w:hAnsi="Arial Narrow"/>
          <w:b/>
        </w:rPr>
      </w:pPr>
    </w:p>
    <w:p w:rsidR="00724AA8" w:rsidRDefault="00724AA8" w:rsidP="00724AA8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 xml:space="preserve">Art. </w:t>
      </w:r>
      <w:r>
        <w:rPr>
          <w:rFonts w:ascii="Arial Narrow" w:hAnsi="Arial Narrow"/>
          <w:b/>
        </w:rPr>
        <w:t>7</w:t>
      </w:r>
      <w:r w:rsidRPr="00B04CB5">
        <w:rPr>
          <w:rFonts w:ascii="Arial Narrow" w:hAnsi="Arial Narrow"/>
          <w:b/>
        </w:rPr>
        <w:t>º</w:t>
      </w:r>
      <w:r>
        <w:rPr>
          <w:rFonts w:ascii="Arial Narrow" w:hAnsi="Arial Narrow"/>
        </w:rPr>
        <w:t>.</w:t>
      </w:r>
      <w:r w:rsidRPr="00B04CB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Poderão concorrer na </w:t>
      </w:r>
      <w:r w:rsidRPr="00724AA8">
        <w:rPr>
          <w:rFonts w:ascii="Arial Narrow" w:hAnsi="Arial Narrow"/>
          <w:b/>
          <w:i/>
        </w:rPr>
        <w:t>“Campanha Nota Rosariense”</w:t>
      </w:r>
      <w:r>
        <w:rPr>
          <w:rFonts w:ascii="Arial Narrow" w:hAnsi="Arial Narrow"/>
        </w:rPr>
        <w:t xml:space="preserve">, modalidade sorteio de prêmios, contribuintes que apresentarem notas fiscais do comercio local. </w:t>
      </w:r>
    </w:p>
    <w:p w:rsidR="00724AA8" w:rsidRDefault="00724AA8" w:rsidP="00724AA8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Art. </w:t>
      </w:r>
      <w:r w:rsidR="00724AA8">
        <w:rPr>
          <w:rFonts w:ascii="Arial Narrow" w:hAnsi="Arial Narrow"/>
          <w:b/>
        </w:rPr>
        <w:t>8</w:t>
      </w:r>
      <w:r>
        <w:rPr>
          <w:rFonts w:ascii="Arial Narrow" w:hAnsi="Arial Narrow"/>
          <w:b/>
        </w:rPr>
        <w:t>º</w:t>
      </w:r>
      <w:r>
        <w:rPr>
          <w:rFonts w:ascii="Arial Narrow" w:hAnsi="Arial Narrow"/>
        </w:rPr>
        <w:t>.</w:t>
      </w:r>
      <w:r w:rsidRPr="00B04CB5">
        <w:rPr>
          <w:rFonts w:ascii="Arial Narrow" w:hAnsi="Arial Narrow"/>
        </w:rPr>
        <w:t xml:space="preserve"> Para a participação da Campanha da Nota Rosariense, na modalidade de sorteio de prêmios, ficam estabelecidas as seguintes condições: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 xml:space="preserve">I - </w:t>
      </w:r>
      <w:r w:rsidRPr="00B04CB5">
        <w:rPr>
          <w:rFonts w:ascii="Arial Narrow" w:hAnsi="Arial Narrow"/>
        </w:rPr>
        <w:t>ser tomador de serviços, ou adquirente de bens ou mercadorias do município de Rosário Oeste, pessoa física, com inscrição no CPF;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II -</w:t>
      </w:r>
      <w:r w:rsidRPr="00B04CB5">
        <w:rPr>
          <w:rFonts w:ascii="Arial Narrow" w:hAnsi="Arial Narrow"/>
        </w:rPr>
        <w:t xml:space="preserve"> efetuar o cadastramento no sistema de arrecadação do Município de Rosário Oeste.</w:t>
      </w:r>
    </w:p>
    <w:p w:rsidR="00B04CB5" w:rsidRDefault="00B04CB5" w:rsidP="00B04CB5">
      <w:pPr>
        <w:pStyle w:val="SemEspaamento"/>
        <w:jc w:val="both"/>
        <w:rPr>
          <w:rFonts w:ascii="Arial Narrow" w:hAnsi="Arial Narrow"/>
          <w:b/>
        </w:rPr>
      </w:pPr>
      <w:r w:rsidRPr="00B04CB5">
        <w:rPr>
          <w:rFonts w:ascii="Arial Narrow" w:hAnsi="Arial Narrow"/>
          <w:b/>
        </w:rPr>
        <w:t xml:space="preserve">Paragrafo Único </w:t>
      </w:r>
      <w:r>
        <w:rPr>
          <w:rFonts w:ascii="Arial Narrow" w:hAnsi="Arial Narrow"/>
          <w:b/>
        </w:rPr>
        <w:t>–</w:t>
      </w:r>
      <w:r w:rsidRPr="00B04CB5">
        <w:rPr>
          <w:rFonts w:ascii="Arial Narrow" w:hAnsi="Arial Narrow"/>
        </w:rPr>
        <w:t xml:space="preserve"> Os critérios de sorteio e as premiações</w:t>
      </w:r>
      <w:r>
        <w:rPr>
          <w:rFonts w:ascii="Arial Narrow" w:hAnsi="Arial Narrow"/>
        </w:rPr>
        <w:t>, e demais disposições</w:t>
      </w:r>
      <w:r w:rsidRPr="00B04CB5">
        <w:rPr>
          <w:rFonts w:ascii="Arial Narrow" w:hAnsi="Arial Narrow"/>
        </w:rPr>
        <w:t xml:space="preserve"> serão devidamente regulamentad</w:t>
      </w:r>
      <w:r>
        <w:rPr>
          <w:rFonts w:ascii="Arial Narrow" w:hAnsi="Arial Narrow"/>
        </w:rPr>
        <w:t>a</w:t>
      </w:r>
      <w:r w:rsidRPr="00B04CB5">
        <w:rPr>
          <w:rFonts w:ascii="Arial Narrow" w:hAnsi="Arial Narrow"/>
        </w:rPr>
        <w:t>s pelo Poder Executivo Municipal via Decreto.</w:t>
      </w:r>
      <w:r>
        <w:rPr>
          <w:rFonts w:ascii="Arial Narrow" w:hAnsi="Arial Narrow"/>
          <w:b/>
        </w:rPr>
        <w:t xml:space="preserve"> </w:t>
      </w:r>
    </w:p>
    <w:p w:rsid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 xml:space="preserve">Art. </w:t>
      </w:r>
      <w:r w:rsidR="00724AA8">
        <w:rPr>
          <w:rFonts w:ascii="Arial Narrow" w:hAnsi="Arial Narrow"/>
          <w:b/>
        </w:rPr>
        <w:t>9</w:t>
      </w:r>
      <w:r w:rsidRPr="00B04CB5">
        <w:rPr>
          <w:rFonts w:ascii="Arial Narrow" w:hAnsi="Arial Narrow"/>
          <w:b/>
        </w:rPr>
        <w:t>º.</w:t>
      </w:r>
      <w:r>
        <w:rPr>
          <w:rFonts w:ascii="Arial Narrow" w:hAnsi="Arial Narrow"/>
        </w:rPr>
        <w:t xml:space="preserve"> </w:t>
      </w:r>
      <w:r w:rsidRPr="00B04CB5">
        <w:rPr>
          <w:rFonts w:ascii="Arial Narrow" w:hAnsi="Arial Narrow"/>
        </w:rPr>
        <w:t>Os créditos previstos nesta Lei, não serão concedidos, quando o tomador do serviço for: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I -</w:t>
      </w:r>
      <w:r w:rsidRPr="00B04CB5">
        <w:rPr>
          <w:rFonts w:ascii="Arial Narrow" w:hAnsi="Arial Narrow"/>
        </w:rPr>
        <w:t xml:space="preserve"> Órgão da administração pública direta da União, dos Estados do Distrito Federal e do Município de Rosário Oeste, bem como suas autarquias, fundações, empresas públicas, sociedade de economia mista e demais entidades controladas direta ou indiretamente pela União, pelos Estados, Distrito Federal ou pelos Municípios, exceto </w:t>
      </w:r>
      <w:proofErr w:type="gramStart"/>
      <w:r w:rsidRPr="00B04CB5">
        <w:rPr>
          <w:rFonts w:ascii="Arial Narrow" w:hAnsi="Arial Narrow"/>
        </w:rPr>
        <w:t>as instituições financeiras ou assemelhados</w:t>
      </w:r>
      <w:proofErr w:type="gramEnd"/>
      <w:r w:rsidRPr="00B04CB5">
        <w:rPr>
          <w:rFonts w:ascii="Arial Narrow" w:hAnsi="Arial Narrow"/>
        </w:rPr>
        <w:t xml:space="preserve">; 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>II -</w:t>
      </w:r>
      <w:r w:rsidRPr="00B04CB5">
        <w:rPr>
          <w:rFonts w:ascii="Arial Narrow" w:hAnsi="Arial Narrow"/>
        </w:rPr>
        <w:t xml:space="preserve"> as pessoas naturais que não possuam inscrição no Cadastro de Pessoas Físicas do Ministério da Fazenda - CPF.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B04CB5">
        <w:rPr>
          <w:rFonts w:ascii="Arial Narrow" w:hAnsi="Arial Narrow"/>
          <w:b/>
        </w:rPr>
        <w:t xml:space="preserve">Art. </w:t>
      </w:r>
      <w:r w:rsidR="00724AA8">
        <w:rPr>
          <w:rFonts w:ascii="Arial Narrow" w:hAnsi="Arial Narrow"/>
          <w:b/>
        </w:rPr>
        <w:t>10</w:t>
      </w:r>
      <w:r w:rsidRPr="00B04CB5">
        <w:rPr>
          <w:rFonts w:ascii="Arial Narrow" w:hAnsi="Arial Narrow"/>
          <w:b/>
        </w:rPr>
        <w:t>º.</w:t>
      </w:r>
      <w:r w:rsidRPr="00B04CB5">
        <w:rPr>
          <w:rFonts w:ascii="Arial Narrow" w:hAnsi="Arial Narrow"/>
        </w:rPr>
        <w:t xml:space="preserve"> </w:t>
      </w:r>
      <w:proofErr w:type="gramStart"/>
      <w:r w:rsidRPr="00B04CB5">
        <w:rPr>
          <w:rFonts w:ascii="Arial Narrow" w:hAnsi="Arial Narrow"/>
        </w:rPr>
        <w:t>Caberá à Secretaria Municipal de</w:t>
      </w:r>
      <w:r w:rsidR="00724AA8">
        <w:rPr>
          <w:rFonts w:ascii="Arial Narrow" w:hAnsi="Arial Narrow"/>
        </w:rPr>
        <w:t xml:space="preserve"> Finanças e</w:t>
      </w:r>
      <w:r w:rsidRPr="00B04CB5">
        <w:rPr>
          <w:rFonts w:ascii="Arial Narrow" w:hAnsi="Arial Narrow"/>
        </w:rPr>
        <w:t xml:space="preserve"> Fazenda</w:t>
      </w:r>
      <w:r w:rsidR="00724AA8">
        <w:rPr>
          <w:rFonts w:ascii="Arial Narrow" w:hAnsi="Arial Narrow"/>
        </w:rPr>
        <w:t>,</w:t>
      </w:r>
      <w:r w:rsidRPr="00B04CB5">
        <w:rPr>
          <w:rFonts w:ascii="Arial Narrow" w:hAnsi="Arial Narrow"/>
        </w:rPr>
        <w:t xml:space="preserve"> a fiscalização da Campanha, podendo o Secretário Municipal designar a Comissão Organizadora, Fiscalizadora e Julgadora, com competência para fiscalizar os atos relativos à concessão e utilização dos créditos e à realização dos sorteios, com o objetivo de assegurar o cumprimento das regras definidas para a Campanha, podendo, a qualquer momento, mediante ato legal:</w:t>
      </w:r>
      <w:proofErr w:type="gramEnd"/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724AA8">
        <w:rPr>
          <w:rFonts w:ascii="Arial Narrow" w:hAnsi="Arial Narrow"/>
          <w:b/>
        </w:rPr>
        <w:t>I -</w:t>
      </w:r>
      <w:r w:rsidRPr="00B04CB5">
        <w:rPr>
          <w:rFonts w:ascii="Arial Narrow" w:hAnsi="Arial Narrow"/>
        </w:rPr>
        <w:t xml:space="preserve"> suspender a concessão e utilização dos créditos, bem como a participação nos sorteios, quando houver indícios de irregularidades; </w:t>
      </w:r>
      <w:proofErr w:type="gramStart"/>
      <w:r w:rsidRPr="00B04CB5">
        <w:rPr>
          <w:rFonts w:ascii="Arial Narrow" w:hAnsi="Arial Narrow"/>
        </w:rPr>
        <w:t>e</w:t>
      </w:r>
      <w:proofErr w:type="gramEnd"/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724AA8">
        <w:rPr>
          <w:rFonts w:ascii="Arial Narrow" w:hAnsi="Arial Narrow"/>
          <w:b/>
        </w:rPr>
        <w:t>II -</w:t>
      </w:r>
      <w:r w:rsidRPr="00B04CB5">
        <w:rPr>
          <w:rFonts w:ascii="Arial Narrow" w:hAnsi="Arial Narrow"/>
        </w:rPr>
        <w:t xml:space="preserve"> cancelar os benefícios concedidos, se comprovada, mediante processo administrativo, a ocorrência de irregularidades.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724AA8">
        <w:rPr>
          <w:rFonts w:ascii="Arial Narrow" w:hAnsi="Arial Narrow"/>
          <w:b/>
        </w:rPr>
        <w:t xml:space="preserve">Art. </w:t>
      </w:r>
      <w:r w:rsidR="00724AA8" w:rsidRPr="00724AA8">
        <w:rPr>
          <w:rFonts w:ascii="Arial Narrow" w:hAnsi="Arial Narrow"/>
          <w:b/>
        </w:rPr>
        <w:t>1</w:t>
      </w:r>
      <w:r w:rsidR="00724AA8">
        <w:rPr>
          <w:rFonts w:ascii="Arial Narrow" w:hAnsi="Arial Narrow"/>
          <w:b/>
        </w:rPr>
        <w:t>1</w:t>
      </w:r>
      <w:r w:rsidRPr="00724AA8">
        <w:rPr>
          <w:rFonts w:ascii="Arial Narrow" w:hAnsi="Arial Narrow"/>
          <w:b/>
        </w:rPr>
        <w:t>º</w:t>
      </w:r>
      <w:r w:rsidR="00724AA8" w:rsidRPr="00724AA8">
        <w:rPr>
          <w:rFonts w:ascii="Arial Narrow" w:hAnsi="Arial Narrow"/>
          <w:b/>
        </w:rPr>
        <w:t>.</w:t>
      </w:r>
      <w:r w:rsidRPr="00B04CB5">
        <w:rPr>
          <w:rFonts w:ascii="Arial Narrow" w:hAnsi="Arial Narrow"/>
        </w:rPr>
        <w:t xml:space="preserve"> Esta Lei será regulamentada em até 60 (sessenta) dias após sua vigência.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724AA8" w:rsidP="00B04CB5">
      <w:pPr>
        <w:pStyle w:val="SemEspaamento"/>
        <w:jc w:val="both"/>
        <w:rPr>
          <w:rFonts w:ascii="Arial Narrow" w:hAnsi="Arial Narrow"/>
        </w:rPr>
      </w:pPr>
      <w:r w:rsidRPr="00724AA8">
        <w:rPr>
          <w:rFonts w:ascii="Arial Narrow" w:hAnsi="Arial Narrow"/>
          <w:b/>
        </w:rPr>
        <w:t>Art. 1</w:t>
      </w:r>
      <w:r>
        <w:rPr>
          <w:rFonts w:ascii="Arial Narrow" w:hAnsi="Arial Narrow"/>
          <w:b/>
        </w:rPr>
        <w:t>2</w:t>
      </w:r>
      <w:r w:rsidR="00B04CB5" w:rsidRPr="00724AA8">
        <w:rPr>
          <w:rFonts w:ascii="Arial Narrow" w:hAnsi="Arial Narrow"/>
          <w:b/>
        </w:rPr>
        <w:t>º</w:t>
      </w:r>
      <w:r w:rsidRPr="00724AA8">
        <w:rPr>
          <w:rFonts w:ascii="Arial Narrow" w:hAnsi="Arial Narrow"/>
          <w:b/>
        </w:rPr>
        <w:t>.</w:t>
      </w:r>
      <w:r w:rsidR="00B04CB5" w:rsidRPr="00B04CB5">
        <w:rPr>
          <w:rFonts w:ascii="Arial Narrow" w:hAnsi="Arial Narrow"/>
        </w:rPr>
        <w:t xml:space="preserve"> Os créditos fiscais e os recursos destinados ao sorteio de prêmios, de que dispõem esta Lei, serão contabilizados à conta da receita do ISSQN.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  <w:r w:rsidRPr="00724AA8">
        <w:rPr>
          <w:rFonts w:ascii="Arial Narrow" w:hAnsi="Arial Narrow"/>
          <w:b/>
        </w:rPr>
        <w:t>Art. 1</w:t>
      </w:r>
      <w:r w:rsidR="00724AA8">
        <w:rPr>
          <w:rFonts w:ascii="Arial Narrow" w:hAnsi="Arial Narrow"/>
          <w:b/>
        </w:rPr>
        <w:t>3</w:t>
      </w:r>
      <w:r w:rsidR="00724AA8" w:rsidRPr="00724AA8">
        <w:rPr>
          <w:rFonts w:ascii="Arial Narrow" w:hAnsi="Arial Narrow"/>
          <w:b/>
        </w:rPr>
        <w:t>º</w:t>
      </w:r>
      <w:r w:rsidRPr="00724AA8">
        <w:rPr>
          <w:rFonts w:ascii="Arial Narrow" w:hAnsi="Arial Narrow"/>
          <w:b/>
        </w:rPr>
        <w:t>.</w:t>
      </w:r>
      <w:r w:rsidRPr="00B04CB5">
        <w:rPr>
          <w:rFonts w:ascii="Arial Narrow" w:hAnsi="Arial Narrow"/>
        </w:rPr>
        <w:t xml:space="preserve"> As despesas decorrentes da aplicação desta Lei correrão por conta das dotações orçamentárias</w:t>
      </w:r>
      <w:r w:rsidR="00724AA8">
        <w:rPr>
          <w:rFonts w:ascii="Arial Narrow" w:hAnsi="Arial Narrow"/>
        </w:rPr>
        <w:t xml:space="preserve"> específicas, podendo o Poder Executivo tomar as medidas necessárias para sua inclusão</w:t>
      </w:r>
      <w:r w:rsidRPr="00B04CB5">
        <w:rPr>
          <w:rFonts w:ascii="Arial Narrow" w:hAnsi="Arial Narrow"/>
        </w:rPr>
        <w:t>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724AA8" w:rsidP="00B04CB5">
      <w:pPr>
        <w:pStyle w:val="SemEspaamento"/>
        <w:jc w:val="both"/>
        <w:rPr>
          <w:rFonts w:ascii="Arial Narrow" w:hAnsi="Arial Narrow"/>
        </w:rPr>
      </w:pPr>
      <w:r w:rsidRPr="00724AA8">
        <w:rPr>
          <w:rFonts w:ascii="Arial Narrow" w:hAnsi="Arial Narrow"/>
          <w:b/>
        </w:rPr>
        <w:t>Art. 1</w:t>
      </w:r>
      <w:r>
        <w:rPr>
          <w:rFonts w:ascii="Arial Narrow" w:hAnsi="Arial Narrow"/>
          <w:b/>
        </w:rPr>
        <w:t>4</w:t>
      </w:r>
      <w:r w:rsidRPr="00724AA8">
        <w:rPr>
          <w:rFonts w:ascii="Arial Narrow" w:hAnsi="Arial Narrow"/>
          <w:b/>
        </w:rPr>
        <w:t>º</w:t>
      </w:r>
      <w:r w:rsidR="00B04CB5" w:rsidRPr="00724AA8">
        <w:rPr>
          <w:rFonts w:ascii="Arial Narrow" w:hAnsi="Arial Narrow"/>
          <w:b/>
        </w:rPr>
        <w:t>.</w:t>
      </w:r>
      <w:r w:rsidR="00B04CB5" w:rsidRPr="00B04CB5">
        <w:rPr>
          <w:rFonts w:ascii="Arial Narrow" w:hAnsi="Arial Narrow"/>
        </w:rPr>
        <w:t xml:space="preserve"> Esta Lei entra em vigor no dia 01 de janeiro de 2014</w:t>
      </w:r>
      <w:r>
        <w:rPr>
          <w:rFonts w:ascii="Arial Narrow" w:hAnsi="Arial Narrow"/>
        </w:rPr>
        <w:t>, revogando-se disposições em contrario</w:t>
      </w:r>
      <w:r w:rsidR="00B04CB5" w:rsidRPr="00B04CB5">
        <w:rPr>
          <w:rFonts w:ascii="Arial Narrow" w:hAnsi="Arial Narrow"/>
        </w:rPr>
        <w:t>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724AA8" w:rsidRDefault="00724AA8" w:rsidP="00B04CB5">
      <w:pPr>
        <w:pStyle w:val="SemEspaamento"/>
        <w:jc w:val="both"/>
        <w:rPr>
          <w:rFonts w:ascii="Arial Narrow" w:hAnsi="Arial Narrow"/>
        </w:rPr>
      </w:pPr>
    </w:p>
    <w:p w:rsidR="00724AA8" w:rsidRDefault="00724AA8" w:rsidP="00B04CB5">
      <w:pPr>
        <w:pStyle w:val="SemEspaamento"/>
        <w:jc w:val="both"/>
        <w:rPr>
          <w:rFonts w:ascii="Arial Narrow" w:hAnsi="Arial Narrow"/>
        </w:rPr>
      </w:pPr>
    </w:p>
    <w:p w:rsidR="00724AA8" w:rsidRDefault="00724AA8" w:rsidP="00B04CB5">
      <w:pPr>
        <w:pStyle w:val="SemEspaamento"/>
        <w:jc w:val="both"/>
        <w:rPr>
          <w:rFonts w:ascii="Arial Narrow" w:hAnsi="Arial Narrow"/>
        </w:rPr>
      </w:pPr>
    </w:p>
    <w:p w:rsidR="00724AA8" w:rsidRDefault="00724AA8" w:rsidP="00B04CB5">
      <w:pPr>
        <w:pStyle w:val="SemEspaamento"/>
        <w:jc w:val="both"/>
        <w:rPr>
          <w:rFonts w:ascii="Arial Narrow" w:hAnsi="Arial Narrow"/>
        </w:rPr>
      </w:pPr>
    </w:p>
    <w:p w:rsidR="00B04CB5" w:rsidRPr="00B04CB5" w:rsidRDefault="00724AA8" w:rsidP="00B04CB5">
      <w:pPr>
        <w:pStyle w:val="SemEspaamen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Gabinete do Prefeito, em </w:t>
      </w:r>
      <w:r w:rsidR="00B04CB5" w:rsidRPr="00B04CB5">
        <w:rPr>
          <w:rFonts w:ascii="Arial Narrow" w:hAnsi="Arial Narrow"/>
        </w:rPr>
        <w:t xml:space="preserve">Rosário Oeste - MT, </w:t>
      </w:r>
      <w:r w:rsidR="0016258F">
        <w:rPr>
          <w:rFonts w:ascii="Arial Narrow" w:hAnsi="Arial Narrow"/>
        </w:rPr>
        <w:t>10</w:t>
      </w:r>
      <w:r w:rsidR="00B04CB5" w:rsidRPr="00B04CB5">
        <w:rPr>
          <w:rFonts w:ascii="Arial Narrow" w:hAnsi="Arial Narrow"/>
        </w:rPr>
        <w:t xml:space="preserve"> de </w:t>
      </w:r>
      <w:r w:rsidR="0016258F">
        <w:rPr>
          <w:rFonts w:ascii="Arial Narrow" w:hAnsi="Arial Narrow"/>
        </w:rPr>
        <w:t>Dezembro</w:t>
      </w:r>
      <w:r w:rsidR="00B04CB5" w:rsidRPr="00B04CB5">
        <w:rPr>
          <w:rFonts w:ascii="Arial Narrow" w:hAnsi="Arial Narrow"/>
        </w:rPr>
        <w:t xml:space="preserve"> de 2013.</w:t>
      </w:r>
    </w:p>
    <w:p w:rsidR="00B04CB5" w:rsidRPr="00B04CB5" w:rsidRDefault="00B04CB5" w:rsidP="00B04CB5">
      <w:pPr>
        <w:pStyle w:val="SemEspaamento"/>
        <w:jc w:val="both"/>
        <w:rPr>
          <w:rFonts w:ascii="Arial Narrow" w:hAnsi="Arial Narrow"/>
        </w:rPr>
      </w:pPr>
    </w:p>
    <w:p w:rsidR="00724AA8" w:rsidRDefault="00724AA8" w:rsidP="00B04CB5">
      <w:pPr>
        <w:pStyle w:val="SemEspaamento"/>
        <w:jc w:val="both"/>
        <w:rPr>
          <w:rFonts w:ascii="Arial Narrow" w:hAnsi="Arial Narrow"/>
        </w:rPr>
      </w:pPr>
    </w:p>
    <w:p w:rsidR="00724AA8" w:rsidRDefault="00724AA8" w:rsidP="00B04CB5">
      <w:pPr>
        <w:pStyle w:val="SemEspaamento"/>
        <w:jc w:val="both"/>
        <w:rPr>
          <w:rFonts w:ascii="Arial Narrow" w:hAnsi="Arial Narrow"/>
        </w:rPr>
      </w:pPr>
    </w:p>
    <w:p w:rsidR="00724AA8" w:rsidRDefault="00724AA8" w:rsidP="00B04CB5">
      <w:pPr>
        <w:pStyle w:val="SemEspaamento"/>
        <w:jc w:val="both"/>
        <w:rPr>
          <w:rFonts w:ascii="Arial Narrow" w:hAnsi="Arial Narrow"/>
        </w:rPr>
      </w:pPr>
    </w:p>
    <w:p w:rsidR="00724AA8" w:rsidRDefault="00724AA8" w:rsidP="00B04CB5">
      <w:pPr>
        <w:pStyle w:val="SemEspaamento"/>
        <w:jc w:val="both"/>
        <w:rPr>
          <w:rFonts w:ascii="Arial Narrow" w:hAnsi="Arial Narrow"/>
        </w:rPr>
      </w:pPr>
    </w:p>
    <w:p w:rsidR="00D53E95" w:rsidRDefault="00D53E95" w:rsidP="00B04CB5">
      <w:pPr>
        <w:pStyle w:val="SemEspaamento"/>
        <w:jc w:val="both"/>
        <w:rPr>
          <w:rFonts w:ascii="Arial Narrow" w:hAnsi="Arial Narrow"/>
        </w:rPr>
      </w:pPr>
    </w:p>
    <w:p w:rsidR="00B04CB5" w:rsidRPr="00724AA8" w:rsidRDefault="00724AA8" w:rsidP="00B04CB5">
      <w:pPr>
        <w:pStyle w:val="SemEspaamento"/>
        <w:jc w:val="both"/>
        <w:rPr>
          <w:rFonts w:ascii="Arial Narrow" w:hAnsi="Arial Narrow"/>
          <w:b/>
          <w:i/>
        </w:rPr>
      </w:pPr>
      <w:r w:rsidRPr="00724AA8">
        <w:rPr>
          <w:rFonts w:ascii="Arial Narrow" w:hAnsi="Arial Narrow"/>
          <w:b/>
          <w:i/>
        </w:rPr>
        <w:t xml:space="preserve">Dr. </w:t>
      </w:r>
      <w:r w:rsidR="00B04CB5" w:rsidRPr="00724AA8">
        <w:rPr>
          <w:rFonts w:ascii="Arial Narrow" w:hAnsi="Arial Narrow"/>
          <w:b/>
          <w:i/>
        </w:rPr>
        <w:t>JOÃO ANTONIO DA SILVA BALBINO</w:t>
      </w:r>
    </w:p>
    <w:p w:rsidR="00A9623A" w:rsidRDefault="00B04CB5" w:rsidP="00B04CB5">
      <w:pPr>
        <w:pStyle w:val="SemEspaamento"/>
        <w:jc w:val="both"/>
        <w:rPr>
          <w:rFonts w:ascii="Arial Narrow" w:hAnsi="Arial Narrow"/>
          <w:i/>
        </w:rPr>
      </w:pPr>
      <w:r w:rsidRPr="00724AA8">
        <w:rPr>
          <w:rFonts w:ascii="Arial Narrow" w:hAnsi="Arial Narrow"/>
          <w:i/>
        </w:rPr>
        <w:t>Prefeito Municipal</w:t>
      </w:r>
    </w:p>
    <w:p w:rsidR="00F336F9" w:rsidRDefault="00F336F9" w:rsidP="00B04CB5">
      <w:pPr>
        <w:pStyle w:val="SemEspaamento"/>
        <w:jc w:val="both"/>
        <w:rPr>
          <w:rFonts w:ascii="Arial Narrow" w:hAnsi="Arial Narrow"/>
          <w:i/>
        </w:rPr>
      </w:pPr>
    </w:p>
    <w:p w:rsidR="00F336F9" w:rsidRDefault="00F336F9" w:rsidP="00B04CB5">
      <w:pPr>
        <w:pStyle w:val="SemEspaamento"/>
        <w:jc w:val="both"/>
        <w:rPr>
          <w:rFonts w:ascii="Arial Narrow" w:hAnsi="Arial Narrow"/>
          <w:i/>
        </w:rPr>
      </w:pPr>
    </w:p>
    <w:sectPr w:rsidR="00F336F9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BAE" w:rsidRDefault="00297BAE" w:rsidP="00D80F98">
      <w:r>
        <w:separator/>
      </w:r>
    </w:p>
  </w:endnote>
  <w:endnote w:type="continuationSeparator" w:id="0">
    <w:p w:rsidR="00297BAE" w:rsidRDefault="00297BAE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1726B438" wp14:editId="42DC912D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BAE" w:rsidRDefault="00297BAE" w:rsidP="00D80F98">
      <w:r>
        <w:separator/>
      </w:r>
    </w:p>
  </w:footnote>
  <w:footnote w:type="continuationSeparator" w:id="0">
    <w:p w:rsidR="00297BAE" w:rsidRDefault="00297BAE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8A6142D" wp14:editId="3660C123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38DE3DCC" wp14:editId="40F58C08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2709EF57" wp14:editId="432FADA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14A8B"/>
    <w:rsid w:val="00067EB1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58F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355A2"/>
    <w:rsid w:val="00257B8C"/>
    <w:rsid w:val="00297BAE"/>
    <w:rsid w:val="002A5035"/>
    <w:rsid w:val="002C39B5"/>
    <w:rsid w:val="002D4095"/>
    <w:rsid w:val="002E2882"/>
    <w:rsid w:val="002F73DB"/>
    <w:rsid w:val="003177E4"/>
    <w:rsid w:val="003301A4"/>
    <w:rsid w:val="00331EFC"/>
    <w:rsid w:val="00346CA6"/>
    <w:rsid w:val="0035022A"/>
    <w:rsid w:val="00350A90"/>
    <w:rsid w:val="00366BBF"/>
    <w:rsid w:val="00371EFA"/>
    <w:rsid w:val="003B5A95"/>
    <w:rsid w:val="003B725F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01CF"/>
    <w:rsid w:val="00476622"/>
    <w:rsid w:val="00481CA2"/>
    <w:rsid w:val="00490784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008B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4C53"/>
    <w:rsid w:val="006963AA"/>
    <w:rsid w:val="006C26C0"/>
    <w:rsid w:val="006D3E8D"/>
    <w:rsid w:val="006F65BE"/>
    <w:rsid w:val="006F7E0A"/>
    <w:rsid w:val="00724AA8"/>
    <w:rsid w:val="007511B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15651"/>
    <w:rsid w:val="00834902"/>
    <w:rsid w:val="008535CF"/>
    <w:rsid w:val="00855BB4"/>
    <w:rsid w:val="008649C0"/>
    <w:rsid w:val="008702D9"/>
    <w:rsid w:val="00872B98"/>
    <w:rsid w:val="008747A3"/>
    <w:rsid w:val="00894EB2"/>
    <w:rsid w:val="008C5AF6"/>
    <w:rsid w:val="008D24F3"/>
    <w:rsid w:val="008F5143"/>
    <w:rsid w:val="008F71A0"/>
    <w:rsid w:val="00905D79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4D70"/>
    <w:rsid w:val="009B604A"/>
    <w:rsid w:val="009C0788"/>
    <w:rsid w:val="00A1636C"/>
    <w:rsid w:val="00A17839"/>
    <w:rsid w:val="00A64815"/>
    <w:rsid w:val="00A748FC"/>
    <w:rsid w:val="00A9623A"/>
    <w:rsid w:val="00A969D0"/>
    <w:rsid w:val="00AA4C42"/>
    <w:rsid w:val="00AD31BC"/>
    <w:rsid w:val="00AE3774"/>
    <w:rsid w:val="00B04CB5"/>
    <w:rsid w:val="00B244CC"/>
    <w:rsid w:val="00B35EF3"/>
    <w:rsid w:val="00B410E9"/>
    <w:rsid w:val="00B513AA"/>
    <w:rsid w:val="00B659D8"/>
    <w:rsid w:val="00B746F1"/>
    <w:rsid w:val="00B83B33"/>
    <w:rsid w:val="00B911F6"/>
    <w:rsid w:val="00BA0939"/>
    <w:rsid w:val="00BB4AE1"/>
    <w:rsid w:val="00BD0577"/>
    <w:rsid w:val="00BD7D81"/>
    <w:rsid w:val="00BF50DF"/>
    <w:rsid w:val="00BF56A1"/>
    <w:rsid w:val="00C25DC8"/>
    <w:rsid w:val="00C50449"/>
    <w:rsid w:val="00C57547"/>
    <w:rsid w:val="00C747BC"/>
    <w:rsid w:val="00CC014E"/>
    <w:rsid w:val="00CC5816"/>
    <w:rsid w:val="00CD6C0E"/>
    <w:rsid w:val="00CF5BB1"/>
    <w:rsid w:val="00D153C3"/>
    <w:rsid w:val="00D502E3"/>
    <w:rsid w:val="00D53E95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65EB9"/>
    <w:rsid w:val="00E92B59"/>
    <w:rsid w:val="00F02DD7"/>
    <w:rsid w:val="00F30532"/>
    <w:rsid w:val="00F336F9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BC241-C0C2-4073-BEBC-99F3A066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996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6364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2013-06-13T12:20:00Z</cp:lastPrinted>
  <dcterms:created xsi:type="dcterms:W3CDTF">2013-12-10T14:17:00Z</dcterms:created>
  <dcterms:modified xsi:type="dcterms:W3CDTF">2013-12-10T14:17:00Z</dcterms:modified>
</cp:coreProperties>
</file>