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B2" w:rsidRPr="001F32B2" w:rsidRDefault="001F32B2" w:rsidP="001F32B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1F32B2">
        <w:rPr>
          <w:rFonts w:ascii="Arial Narrow" w:hAnsi="Arial Narrow"/>
          <w:sz w:val="40"/>
          <w:szCs w:val="40"/>
        </w:rPr>
        <w:t xml:space="preserve">LEI N.º </w:t>
      </w:r>
      <w:r w:rsidR="000B1687">
        <w:rPr>
          <w:rFonts w:ascii="Arial Narrow" w:hAnsi="Arial Narrow"/>
          <w:sz w:val="40"/>
          <w:szCs w:val="40"/>
        </w:rPr>
        <w:t>1.320</w:t>
      </w:r>
      <w:r w:rsidRPr="001F32B2">
        <w:rPr>
          <w:rFonts w:ascii="Arial Narrow" w:hAnsi="Arial Narrow"/>
          <w:sz w:val="40"/>
          <w:szCs w:val="40"/>
        </w:rPr>
        <w:t>/201</w:t>
      </w:r>
      <w:r>
        <w:rPr>
          <w:rFonts w:ascii="Arial Narrow" w:hAnsi="Arial Narrow"/>
          <w:sz w:val="40"/>
          <w:szCs w:val="40"/>
        </w:rPr>
        <w:t>3</w:t>
      </w: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DE </w:t>
      </w:r>
      <w:r w:rsidR="000B1687">
        <w:rPr>
          <w:rFonts w:ascii="Arial Narrow" w:hAnsi="Arial Narrow"/>
        </w:rPr>
        <w:t>0</w:t>
      </w:r>
      <w:r w:rsidR="0087642D">
        <w:rPr>
          <w:rFonts w:ascii="Arial Narrow" w:hAnsi="Arial Narrow"/>
        </w:rPr>
        <w:t>2</w:t>
      </w:r>
      <w:bookmarkStart w:id="0" w:name="_GoBack"/>
      <w:bookmarkEnd w:id="0"/>
      <w:r w:rsidRPr="001F32B2">
        <w:rPr>
          <w:rFonts w:ascii="Arial Narrow" w:hAnsi="Arial Narrow"/>
        </w:rPr>
        <w:t xml:space="preserve"> DE </w:t>
      </w:r>
      <w:r w:rsidR="000B1687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2013</w:t>
      </w:r>
    </w:p>
    <w:p w:rsidR="001F32B2" w:rsidRPr="00821756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821756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821756" w:rsidRDefault="00821756" w:rsidP="001F32B2">
      <w:pPr>
        <w:pStyle w:val="SemEspaamento"/>
        <w:ind w:left="3969"/>
        <w:jc w:val="both"/>
        <w:rPr>
          <w:rFonts w:ascii="Arial Narrow" w:hAnsi="Arial Narrow"/>
          <w:i/>
        </w:rPr>
      </w:pPr>
      <w:r w:rsidRPr="00821756">
        <w:rPr>
          <w:rFonts w:ascii="Arial Narrow" w:hAnsi="Arial Narrow"/>
          <w:i/>
        </w:rPr>
        <w:t>“Dispõe sobre o parcelamento de débitos junto ao Departamento de Agua e Esgoto do Município de Rosário Oeste – MT, e da outras providencias</w:t>
      </w:r>
      <w:proofErr w:type="gramStart"/>
      <w:r w:rsidRPr="00821756">
        <w:rPr>
          <w:rFonts w:ascii="Arial Narrow" w:hAnsi="Arial Narrow"/>
          <w:i/>
        </w:rPr>
        <w:t>”</w:t>
      </w:r>
      <w:proofErr w:type="gramEnd"/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ab/>
        <w:t>O PREFEITO MUNICIPAL DE ROSÁRIO</w:t>
      </w:r>
      <w:r>
        <w:rPr>
          <w:rFonts w:ascii="Arial Narrow" w:hAnsi="Arial Narrow"/>
        </w:rPr>
        <w:t xml:space="preserve"> OESTE, ESTADO DE MATO GROSSO, </w:t>
      </w:r>
      <w:r w:rsidRPr="00821756">
        <w:rPr>
          <w:rFonts w:ascii="Arial Narrow" w:hAnsi="Arial Narrow"/>
          <w:b/>
        </w:rPr>
        <w:t>Dr. JOÃO ANTONIO DA SILVA BALBINO</w:t>
      </w:r>
      <w:r w:rsidRPr="001F32B2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  <w:r w:rsidRPr="001F32B2">
        <w:rPr>
          <w:rFonts w:ascii="Arial Narrow" w:hAnsi="Arial Narrow"/>
        </w:rPr>
        <w:cr/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23701D" w:rsidRPr="00821756" w:rsidRDefault="0023701D" w:rsidP="0023701D">
      <w:pPr>
        <w:pStyle w:val="SemEspaamento"/>
        <w:jc w:val="both"/>
        <w:rPr>
          <w:rFonts w:ascii="Arial Narrow" w:hAnsi="Arial Narrow"/>
        </w:rPr>
      </w:pPr>
      <w:r w:rsidRPr="0023701D">
        <w:rPr>
          <w:rFonts w:ascii="Arial Narrow" w:hAnsi="Arial Narrow"/>
          <w:b/>
        </w:rPr>
        <w:t>Art. 1º</w:t>
      </w:r>
      <w:r w:rsidR="00821756">
        <w:rPr>
          <w:rFonts w:ascii="Arial Narrow" w:hAnsi="Arial Narrow"/>
          <w:b/>
        </w:rPr>
        <w:t>.</w:t>
      </w:r>
      <w:r w:rsidRPr="0023701D">
        <w:rPr>
          <w:rFonts w:ascii="Arial Narrow" w:hAnsi="Arial Narrow"/>
          <w:b/>
        </w:rPr>
        <w:t xml:space="preserve"> </w:t>
      </w:r>
      <w:r w:rsidRPr="00821756">
        <w:rPr>
          <w:rFonts w:ascii="Arial Narrow" w:hAnsi="Arial Narrow"/>
        </w:rPr>
        <w:t xml:space="preserve">Fica o Poder Executivo Municipal autorizado a efetuar parcelamentos de </w:t>
      </w:r>
      <w:r w:rsidR="00821756">
        <w:rPr>
          <w:rFonts w:ascii="Arial Narrow" w:hAnsi="Arial Narrow"/>
        </w:rPr>
        <w:t>débitos</w:t>
      </w:r>
      <w:r w:rsidR="006C5B0E">
        <w:rPr>
          <w:rFonts w:ascii="Arial Narrow" w:hAnsi="Arial Narrow"/>
        </w:rPr>
        <w:t xml:space="preserve"> de contribuintes</w:t>
      </w:r>
      <w:r w:rsidR="006C5B0E" w:rsidRPr="006C5B0E">
        <w:rPr>
          <w:rFonts w:ascii="Arial Narrow" w:hAnsi="Arial Narrow"/>
        </w:rPr>
        <w:t xml:space="preserve"> </w:t>
      </w:r>
      <w:r w:rsidR="006C5B0E">
        <w:rPr>
          <w:rFonts w:ascii="Arial Narrow" w:hAnsi="Arial Narrow"/>
        </w:rPr>
        <w:t>junto ao Departamento de Agua e Esgoto Municipal (DAE)</w:t>
      </w:r>
      <w:r w:rsidRPr="00821756">
        <w:rPr>
          <w:rFonts w:ascii="Arial Narrow" w:hAnsi="Arial Narrow"/>
        </w:rPr>
        <w:t>, conclu</w:t>
      </w:r>
      <w:r w:rsidR="00821756">
        <w:rPr>
          <w:rFonts w:ascii="Arial Narrow" w:hAnsi="Arial Narrow"/>
        </w:rPr>
        <w:t>í</w:t>
      </w:r>
      <w:r w:rsidRPr="00821756">
        <w:rPr>
          <w:rFonts w:ascii="Arial Narrow" w:hAnsi="Arial Narrow"/>
        </w:rPr>
        <w:t>dos até 31 de dezembro de 2012, ao quais poder</w:t>
      </w:r>
      <w:r w:rsidR="00821756">
        <w:rPr>
          <w:rFonts w:ascii="Arial Narrow" w:hAnsi="Arial Narrow"/>
        </w:rPr>
        <w:t>ão</w:t>
      </w:r>
      <w:r w:rsidRPr="00821756">
        <w:rPr>
          <w:rFonts w:ascii="Arial Narrow" w:hAnsi="Arial Narrow"/>
        </w:rPr>
        <w:t xml:space="preserve"> ser pagos de acordo </w:t>
      </w:r>
      <w:r w:rsidR="00821756">
        <w:rPr>
          <w:rFonts w:ascii="Arial Narrow" w:hAnsi="Arial Narrow"/>
        </w:rPr>
        <w:t>com</w:t>
      </w:r>
      <w:r w:rsidRPr="00821756">
        <w:rPr>
          <w:rFonts w:ascii="Arial Narrow" w:hAnsi="Arial Narrow"/>
        </w:rPr>
        <w:t xml:space="preserve"> os seguintes </w:t>
      </w:r>
      <w:r w:rsidR="00821756">
        <w:rPr>
          <w:rFonts w:ascii="Arial Narrow" w:hAnsi="Arial Narrow"/>
        </w:rPr>
        <w:t>benefícios:</w:t>
      </w:r>
    </w:p>
    <w:p w:rsidR="00821756" w:rsidRDefault="00821756" w:rsidP="0023701D">
      <w:pPr>
        <w:pStyle w:val="SemEspaamento"/>
        <w:jc w:val="both"/>
        <w:rPr>
          <w:rFonts w:ascii="Arial Narrow" w:hAnsi="Arial Narrow"/>
        </w:rPr>
      </w:pPr>
    </w:p>
    <w:p w:rsidR="0023701D" w:rsidRPr="00821756" w:rsidRDefault="0023701D" w:rsidP="0023701D">
      <w:pPr>
        <w:pStyle w:val="SemEspaamento"/>
        <w:jc w:val="both"/>
        <w:rPr>
          <w:rFonts w:ascii="Arial Narrow" w:hAnsi="Arial Narrow"/>
        </w:rPr>
      </w:pPr>
      <w:r w:rsidRPr="00821756">
        <w:rPr>
          <w:rFonts w:ascii="Arial Narrow" w:hAnsi="Arial Narrow"/>
        </w:rPr>
        <w:t>I – o parcelamento não poderá ser sup</w:t>
      </w:r>
      <w:r w:rsidR="00821756">
        <w:rPr>
          <w:rFonts w:ascii="Arial Narrow" w:hAnsi="Arial Narrow"/>
        </w:rPr>
        <w:t>e</w:t>
      </w:r>
      <w:r w:rsidRPr="00821756">
        <w:rPr>
          <w:rFonts w:ascii="Arial Narrow" w:hAnsi="Arial Narrow"/>
        </w:rPr>
        <w:t>rior á 12 meses.</w:t>
      </w:r>
    </w:p>
    <w:p w:rsidR="00821756" w:rsidRDefault="00821756" w:rsidP="0023701D">
      <w:pPr>
        <w:pStyle w:val="SemEspaamento"/>
        <w:jc w:val="both"/>
        <w:rPr>
          <w:rFonts w:ascii="Arial Narrow" w:hAnsi="Arial Narrow"/>
        </w:rPr>
      </w:pPr>
    </w:p>
    <w:p w:rsidR="0023701D" w:rsidRDefault="0023701D" w:rsidP="0023701D">
      <w:pPr>
        <w:pStyle w:val="SemEspaamento"/>
        <w:jc w:val="both"/>
        <w:rPr>
          <w:rFonts w:ascii="Arial Narrow" w:hAnsi="Arial Narrow"/>
        </w:rPr>
      </w:pPr>
      <w:r w:rsidRPr="00821756">
        <w:rPr>
          <w:rFonts w:ascii="Arial Narrow" w:hAnsi="Arial Narrow"/>
        </w:rPr>
        <w:t>II – O valor da Parcela não pod</w:t>
      </w:r>
      <w:r w:rsidR="00D24864">
        <w:rPr>
          <w:rFonts w:ascii="Arial Narrow" w:hAnsi="Arial Narrow"/>
        </w:rPr>
        <w:t>e</w:t>
      </w:r>
      <w:r w:rsidRPr="00821756">
        <w:rPr>
          <w:rFonts w:ascii="Arial Narrow" w:hAnsi="Arial Narrow"/>
        </w:rPr>
        <w:t>rá ser inf</w:t>
      </w:r>
      <w:r w:rsidR="00D24864">
        <w:rPr>
          <w:rFonts w:ascii="Arial Narrow" w:hAnsi="Arial Narrow"/>
        </w:rPr>
        <w:t>e</w:t>
      </w:r>
      <w:r w:rsidRPr="00821756">
        <w:rPr>
          <w:rFonts w:ascii="Arial Narrow" w:hAnsi="Arial Narrow"/>
        </w:rPr>
        <w:t>rior a</w:t>
      </w:r>
      <w:r w:rsidR="00D24864">
        <w:rPr>
          <w:rFonts w:ascii="Arial Narrow" w:hAnsi="Arial Narrow"/>
        </w:rPr>
        <w:t xml:space="preserve"> </w:t>
      </w:r>
      <w:r w:rsidRPr="00821756">
        <w:rPr>
          <w:rFonts w:ascii="Arial Narrow" w:hAnsi="Arial Narrow"/>
        </w:rPr>
        <w:t xml:space="preserve"> 02</w:t>
      </w:r>
      <w:r w:rsidR="00D24864">
        <w:rPr>
          <w:rFonts w:ascii="Arial Narrow" w:hAnsi="Arial Narrow"/>
        </w:rPr>
        <w:t xml:space="preserve"> </w:t>
      </w:r>
      <w:r w:rsidRPr="00821756">
        <w:rPr>
          <w:rFonts w:ascii="Arial Narrow" w:hAnsi="Arial Narrow"/>
        </w:rPr>
        <w:t>(duas) Unidade</w:t>
      </w:r>
      <w:r w:rsidR="00D24864">
        <w:rPr>
          <w:rFonts w:ascii="Arial Narrow" w:hAnsi="Arial Narrow"/>
        </w:rPr>
        <w:t>s</w:t>
      </w:r>
      <w:r w:rsidRPr="00821756">
        <w:rPr>
          <w:rFonts w:ascii="Arial Narrow" w:hAnsi="Arial Narrow"/>
        </w:rPr>
        <w:t xml:space="preserve"> Padrão Fiscal Municipal – UPMF</w:t>
      </w:r>
      <w:r w:rsidR="00D24864">
        <w:rPr>
          <w:rFonts w:ascii="Arial Narrow" w:hAnsi="Arial Narrow"/>
        </w:rPr>
        <w:t>;</w:t>
      </w:r>
    </w:p>
    <w:p w:rsidR="00D24864" w:rsidRPr="00821756" w:rsidRDefault="00D24864" w:rsidP="0023701D">
      <w:pPr>
        <w:pStyle w:val="SemEspaamento"/>
        <w:jc w:val="both"/>
        <w:rPr>
          <w:rFonts w:ascii="Arial Narrow" w:hAnsi="Arial Narrow"/>
        </w:rPr>
      </w:pPr>
    </w:p>
    <w:p w:rsidR="0023701D" w:rsidRPr="00D24864" w:rsidRDefault="0023701D" w:rsidP="0023701D">
      <w:pPr>
        <w:pStyle w:val="SemEspaamento"/>
        <w:jc w:val="both"/>
        <w:rPr>
          <w:rFonts w:ascii="Arial Narrow" w:hAnsi="Arial Narrow"/>
        </w:rPr>
      </w:pPr>
      <w:r w:rsidRPr="0023701D">
        <w:rPr>
          <w:rFonts w:ascii="Arial Narrow" w:hAnsi="Arial Narrow"/>
          <w:b/>
        </w:rPr>
        <w:t>Art. 2º</w:t>
      </w:r>
      <w:r w:rsidR="00D24864">
        <w:rPr>
          <w:rFonts w:ascii="Arial Narrow" w:hAnsi="Arial Narrow"/>
          <w:b/>
        </w:rPr>
        <w:t xml:space="preserve">. </w:t>
      </w:r>
      <w:r w:rsidRPr="00D24864">
        <w:rPr>
          <w:rFonts w:ascii="Arial Narrow" w:hAnsi="Arial Narrow"/>
        </w:rPr>
        <w:t xml:space="preserve"> Para fins de Pagamento dos débitos</w:t>
      </w:r>
      <w:r w:rsidR="00D24864">
        <w:rPr>
          <w:rFonts w:ascii="Arial Narrow" w:hAnsi="Arial Narrow"/>
        </w:rPr>
        <w:t xml:space="preserve"> descritos,</w:t>
      </w:r>
      <w:r w:rsidRPr="00D24864">
        <w:rPr>
          <w:rFonts w:ascii="Arial Narrow" w:hAnsi="Arial Narrow"/>
        </w:rPr>
        <w:t xml:space="preserve"> na forma do </w:t>
      </w:r>
      <w:r w:rsidR="00D24864">
        <w:rPr>
          <w:rFonts w:ascii="Arial Narrow" w:hAnsi="Arial Narrow"/>
        </w:rPr>
        <w:t>artigo</w:t>
      </w:r>
      <w:r w:rsidRPr="00D24864">
        <w:rPr>
          <w:rFonts w:ascii="Arial Narrow" w:hAnsi="Arial Narrow"/>
        </w:rPr>
        <w:t xml:space="preserve"> 1º desta lei, fica o Poder  Executivo, por intermédio do Departamento de Agua e Esgoto</w:t>
      </w:r>
      <w:r w:rsidR="00D24864">
        <w:rPr>
          <w:rFonts w:ascii="Arial Narrow" w:hAnsi="Arial Narrow"/>
        </w:rPr>
        <w:t xml:space="preserve"> Municipal (DAE)</w:t>
      </w:r>
      <w:r w:rsidRPr="00D24864">
        <w:rPr>
          <w:rFonts w:ascii="Arial Narrow" w:hAnsi="Arial Narrow"/>
        </w:rPr>
        <w:t>, autorizado a emitir boletos de cobrança bancaria em nome dos contribuintes</w:t>
      </w:r>
      <w:r w:rsidR="00D24864">
        <w:rPr>
          <w:rFonts w:ascii="Arial Narrow" w:hAnsi="Arial Narrow"/>
        </w:rPr>
        <w:t>.</w:t>
      </w:r>
      <w:r w:rsidRPr="00D24864">
        <w:rPr>
          <w:rFonts w:ascii="Arial Narrow" w:hAnsi="Arial Narrow"/>
        </w:rPr>
        <w:t xml:space="preserve"> </w:t>
      </w:r>
    </w:p>
    <w:p w:rsidR="00D24864" w:rsidRDefault="00D24864" w:rsidP="0023701D">
      <w:pPr>
        <w:pStyle w:val="SemEspaamento"/>
        <w:jc w:val="both"/>
        <w:rPr>
          <w:rFonts w:ascii="Arial Narrow" w:hAnsi="Arial Narrow"/>
          <w:b/>
        </w:rPr>
      </w:pPr>
    </w:p>
    <w:p w:rsidR="0023701D" w:rsidRDefault="0023701D" w:rsidP="0023701D">
      <w:pPr>
        <w:pStyle w:val="SemEspaamento"/>
        <w:jc w:val="both"/>
        <w:rPr>
          <w:rFonts w:ascii="Arial Narrow" w:hAnsi="Arial Narrow"/>
        </w:rPr>
      </w:pPr>
      <w:r w:rsidRPr="0023701D">
        <w:rPr>
          <w:rFonts w:ascii="Arial Narrow" w:hAnsi="Arial Narrow"/>
          <w:b/>
        </w:rPr>
        <w:t>Art</w:t>
      </w:r>
      <w:r w:rsidR="00D24864">
        <w:rPr>
          <w:rFonts w:ascii="Arial Narrow" w:hAnsi="Arial Narrow"/>
          <w:b/>
        </w:rPr>
        <w:t>.</w:t>
      </w:r>
      <w:r w:rsidRPr="0023701D">
        <w:rPr>
          <w:rFonts w:ascii="Arial Narrow" w:hAnsi="Arial Narrow"/>
          <w:b/>
        </w:rPr>
        <w:t xml:space="preserve"> 3º</w:t>
      </w:r>
      <w:r w:rsidR="00D24864">
        <w:rPr>
          <w:rFonts w:ascii="Arial Narrow" w:hAnsi="Arial Narrow"/>
          <w:b/>
        </w:rPr>
        <w:t xml:space="preserve">. </w:t>
      </w:r>
      <w:r w:rsidRPr="00D24864">
        <w:rPr>
          <w:rFonts w:ascii="Arial Narrow" w:hAnsi="Arial Narrow"/>
        </w:rPr>
        <w:t>O ben</w:t>
      </w:r>
      <w:r w:rsidR="00D24864">
        <w:rPr>
          <w:rFonts w:ascii="Arial Narrow" w:hAnsi="Arial Narrow"/>
        </w:rPr>
        <w:t>e</w:t>
      </w:r>
      <w:r w:rsidRPr="00D24864">
        <w:rPr>
          <w:rFonts w:ascii="Arial Narrow" w:hAnsi="Arial Narrow"/>
        </w:rPr>
        <w:t xml:space="preserve">ficio previsto </w:t>
      </w:r>
      <w:r w:rsidR="00D24864">
        <w:rPr>
          <w:rFonts w:ascii="Arial Narrow" w:hAnsi="Arial Narrow"/>
        </w:rPr>
        <w:t>por esta</w:t>
      </w:r>
      <w:r w:rsidRPr="00D24864">
        <w:rPr>
          <w:rFonts w:ascii="Arial Narrow" w:hAnsi="Arial Narrow"/>
        </w:rPr>
        <w:t xml:space="preserve"> Lei, indep</w:t>
      </w:r>
      <w:r w:rsidR="00D24864">
        <w:rPr>
          <w:rFonts w:ascii="Arial Narrow" w:hAnsi="Arial Narrow"/>
        </w:rPr>
        <w:t>e</w:t>
      </w:r>
      <w:r w:rsidRPr="00D24864">
        <w:rPr>
          <w:rFonts w:ascii="Arial Narrow" w:hAnsi="Arial Narrow"/>
        </w:rPr>
        <w:t xml:space="preserve">nde da formalização </w:t>
      </w:r>
      <w:r w:rsidR="00D24864">
        <w:rPr>
          <w:rFonts w:ascii="Arial Narrow" w:hAnsi="Arial Narrow"/>
        </w:rPr>
        <w:t>ou de</w:t>
      </w:r>
      <w:r w:rsidRPr="00D24864">
        <w:rPr>
          <w:rFonts w:ascii="Arial Narrow" w:hAnsi="Arial Narrow"/>
        </w:rPr>
        <w:t xml:space="preserve"> requerimento por parte do contribuinte, </w:t>
      </w:r>
      <w:r w:rsidR="00D24864">
        <w:rPr>
          <w:rFonts w:ascii="Arial Narrow" w:hAnsi="Arial Narrow"/>
        </w:rPr>
        <w:t xml:space="preserve">sendo </w:t>
      </w:r>
      <w:r w:rsidRPr="00D24864">
        <w:rPr>
          <w:rFonts w:ascii="Arial Narrow" w:hAnsi="Arial Narrow"/>
        </w:rPr>
        <w:t>con</w:t>
      </w:r>
      <w:r w:rsidR="00D24864">
        <w:rPr>
          <w:rFonts w:ascii="Arial Narrow" w:hAnsi="Arial Narrow"/>
        </w:rPr>
        <w:t>s</w:t>
      </w:r>
      <w:r w:rsidRPr="00D24864">
        <w:rPr>
          <w:rFonts w:ascii="Arial Narrow" w:hAnsi="Arial Narrow"/>
        </w:rPr>
        <w:t>iderando automaticamente concedido a partir da data da publicação desta lei.</w:t>
      </w:r>
    </w:p>
    <w:p w:rsidR="0023701D" w:rsidRPr="0023701D" w:rsidRDefault="0023701D" w:rsidP="0023701D">
      <w:pPr>
        <w:pStyle w:val="SemEspaamento"/>
        <w:jc w:val="both"/>
        <w:rPr>
          <w:rFonts w:ascii="Arial Narrow" w:hAnsi="Arial Narrow"/>
          <w:b/>
        </w:rPr>
      </w:pPr>
      <w:r w:rsidRPr="00D24864">
        <w:rPr>
          <w:rFonts w:ascii="Arial Narrow" w:hAnsi="Arial Narrow"/>
          <w:b/>
        </w:rPr>
        <w:t>Par</w:t>
      </w:r>
      <w:r w:rsidR="00D24864" w:rsidRPr="00D24864">
        <w:rPr>
          <w:rFonts w:ascii="Arial Narrow" w:hAnsi="Arial Narrow"/>
          <w:b/>
        </w:rPr>
        <w:t>a</w:t>
      </w:r>
      <w:r w:rsidRPr="00D24864">
        <w:rPr>
          <w:rFonts w:ascii="Arial Narrow" w:hAnsi="Arial Narrow"/>
          <w:b/>
        </w:rPr>
        <w:t xml:space="preserve">grafo </w:t>
      </w:r>
      <w:r w:rsidR="00D24864" w:rsidRPr="00D24864">
        <w:rPr>
          <w:rFonts w:ascii="Arial Narrow" w:hAnsi="Arial Narrow"/>
          <w:b/>
        </w:rPr>
        <w:t xml:space="preserve">Único </w:t>
      </w:r>
      <w:r w:rsidR="00D24864" w:rsidRPr="006C5B0E">
        <w:rPr>
          <w:rFonts w:ascii="Arial Narrow" w:hAnsi="Arial Narrow"/>
        </w:rPr>
        <w:t>-</w:t>
      </w:r>
      <w:r w:rsidRPr="00D24864">
        <w:rPr>
          <w:rFonts w:ascii="Arial Narrow" w:hAnsi="Arial Narrow"/>
          <w:b/>
        </w:rPr>
        <w:t xml:space="preserve"> </w:t>
      </w:r>
      <w:r w:rsidRPr="00D24864">
        <w:rPr>
          <w:rFonts w:ascii="Arial Narrow" w:hAnsi="Arial Narrow"/>
        </w:rPr>
        <w:t xml:space="preserve"> </w:t>
      </w:r>
      <w:r w:rsidR="00D24864">
        <w:rPr>
          <w:rFonts w:ascii="Arial Narrow" w:hAnsi="Arial Narrow"/>
        </w:rPr>
        <w:t>A</w:t>
      </w:r>
      <w:r w:rsidRPr="00D24864">
        <w:rPr>
          <w:rFonts w:ascii="Arial Narrow" w:hAnsi="Arial Narrow"/>
        </w:rPr>
        <w:t xml:space="preserve"> </w:t>
      </w:r>
      <w:r w:rsidR="00D24864">
        <w:rPr>
          <w:rFonts w:ascii="Arial Narrow" w:hAnsi="Arial Narrow"/>
        </w:rPr>
        <w:t>c</w:t>
      </w:r>
      <w:r w:rsidRPr="00D24864">
        <w:rPr>
          <w:rFonts w:ascii="Arial Narrow" w:hAnsi="Arial Narrow"/>
        </w:rPr>
        <w:t>obrança do</w:t>
      </w:r>
      <w:r w:rsidR="00D24864">
        <w:rPr>
          <w:rFonts w:ascii="Arial Narrow" w:hAnsi="Arial Narrow"/>
        </w:rPr>
        <w:t>s</w:t>
      </w:r>
      <w:r w:rsidRPr="00D24864">
        <w:rPr>
          <w:rFonts w:ascii="Arial Narrow" w:hAnsi="Arial Narrow"/>
        </w:rPr>
        <w:t xml:space="preserve"> débito</w:t>
      </w:r>
      <w:r w:rsidR="00D24864">
        <w:rPr>
          <w:rFonts w:ascii="Arial Narrow" w:hAnsi="Arial Narrow"/>
        </w:rPr>
        <w:t xml:space="preserve">s descritos por esta lei </w:t>
      </w:r>
      <w:r w:rsidR="006C5B0E">
        <w:rPr>
          <w:rFonts w:ascii="Arial Narrow" w:hAnsi="Arial Narrow"/>
        </w:rPr>
        <w:t xml:space="preserve">também </w:t>
      </w:r>
      <w:r w:rsidR="00D24864">
        <w:rPr>
          <w:rFonts w:ascii="Arial Narrow" w:hAnsi="Arial Narrow"/>
        </w:rPr>
        <w:t>poderá se dar</w:t>
      </w:r>
      <w:r w:rsidRPr="00D24864">
        <w:rPr>
          <w:rFonts w:ascii="Arial Narrow" w:hAnsi="Arial Narrow"/>
        </w:rPr>
        <w:t xml:space="preserve"> por iniciativa do </w:t>
      </w:r>
      <w:r w:rsidR="00D24864">
        <w:rPr>
          <w:rFonts w:ascii="Arial Narrow" w:hAnsi="Arial Narrow"/>
        </w:rPr>
        <w:t>P</w:t>
      </w:r>
      <w:r w:rsidRPr="00D24864">
        <w:rPr>
          <w:rFonts w:ascii="Arial Narrow" w:hAnsi="Arial Narrow"/>
        </w:rPr>
        <w:t xml:space="preserve">oder </w:t>
      </w:r>
      <w:r w:rsidR="00D24864">
        <w:rPr>
          <w:rFonts w:ascii="Arial Narrow" w:hAnsi="Arial Narrow"/>
        </w:rPr>
        <w:t>E</w:t>
      </w:r>
      <w:r w:rsidRPr="00D24864">
        <w:rPr>
          <w:rFonts w:ascii="Arial Narrow" w:hAnsi="Arial Narrow"/>
        </w:rPr>
        <w:t xml:space="preserve">xecutivo, na forma do </w:t>
      </w:r>
      <w:r w:rsidR="00D24864">
        <w:rPr>
          <w:rFonts w:ascii="Arial Narrow" w:hAnsi="Arial Narrow"/>
        </w:rPr>
        <w:t>a</w:t>
      </w:r>
      <w:r w:rsidRPr="00D24864">
        <w:rPr>
          <w:rFonts w:ascii="Arial Narrow" w:hAnsi="Arial Narrow"/>
        </w:rPr>
        <w:t>rt</w:t>
      </w:r>
      <w:r w:rsidR="00D24864">
        <w:rPr>
          <w:rFonts w:ascii="Arial Narrow" w:hAnsi="Arial Narrow"/>
        </w:rPr>
        <w:t>igo</w:t>
      </w:r>
      <w:r w:rsidRPr="00D24864">
        <w:rPr>
          <w:rFonts w:ascii="Arial Narrow" w:hAnsi="Arial Narrow"/>
        </w:rPr>
        <w:t xml:space="preserve"> 2º desta lei, onde o contribuinte ser</w:t>
      </w:r>
      <w:r w:rsidR="00D24864">
        <w:rPr>
          <w:rFonts w:ascii="Arial Narrow" w:hAnsi="Arial Narrow"/>
        </w:rPr>
        <w:t xml:space="preserve">á </w:t>
      </w:r>
      <w:r w:rsidRPr="00D24864">
        <w:rPr>
          <w:rFonts w:ascii="Arial Narrow" w:hAnsi="Arial Narrow"/>
        </w:rPr>
        <w:t>notific</w:t>
      </w:r>
      <w:r w:rsidR="00D24864">
        <w:rPr>
          <w:rFonts w:ascii="Arial Narrow" w:hAnsi="Arial Narrow"/>
        </w:rPr>
        <w:t>a</w:t>
      </w:r>
      <w:r w:rsidRPr="00D24864">
        <w:rPr>
          <w:rFonts w:ascii="Arial Narrow" w:hAnsi="Arial Narrow"/>
        </w:rPr>
        <w:t xml:space="preserve">do par efetuar pagamento á vista sendo-lhe facultado </w:t>
      </w:r>
      <w:r w:rsidR="006C5B0E">
        <w:rPr>
          <w:rFonts w:ascii="Arial Narrow" w:hAnsi="Arial Narrow"/>
        </w:rPr>
        <w:t>o</w:t>
      </w:r>
      <w:r w:rsidRPr="00D24864">
        <w:rPr>
          <w:rFonts w:ascii="Arial Narrow" w:hAnsi="Arial Narrow"/>
        </w:rPr>
        <w:t xml:space="preserve"> parcelamento do débito.</w:t>
      </w:r>
    </w:p>
    <w:p w:rsidR="006C5B0E" w:rsidRDefault="006C5B0E" w:rsidP="0023701D">
      <w:pPr>
        <w:pStyle w:val="SemEspaamento"/>
        <w:jc w:val="both"/>
        <w:rPr>
          <w:rFonts w:ascii="Arial Narrow" w:hAnsi="Arial Narrow"/>
          <w:b/>
        </w:rPr>
      </w:pPr>
    </w:p>
    <w:p w:rsidR="0023701D" w:rsidRPr="006C5B0E" w:rsidRDefault="0023701D" w:rsidP="0023701D">
      <w:pPr>
        <w:pStyle w:val="SemEspaamento"/>
        <w:jc w:val="both"/>
        <w:rPr>
          <w:rFonts w:ascii="Arial Narrow" w:hAnsi="Arial Narrow"/>
        </w:rPr>
      </w:pPr>
      <w:r w:rsidRPr="0023701D">
        <w:rPr>
          <w:rFonts w:ascii="Arial Narrow" w:hAnsi="Arial Narrow"/>
          <w:b/>
        </w:rPr>
        <w:t>A</w:t>
      </w:r>
      <w:r w:rsidR="006C5B0E">
        <w:rPr>
          <w:rFonts w:ascii="Arial Narrow" w:hAnsi="Arial Narrow"/>
          <w:b/>
        </w:rPr>
        <w:t>rt.</w:t>
      </w:r>
      <w:r w:rsidRPr="0023701D">
        <w:rPr>
          <w:rFonts w:ascii="Arial Narrow" w:hAnsi="Arial Narrow"/>
          <w:b/>
        </w:rPr>
        <w:t xml:space="preserve"> 4º</w:t>
      </w:r>
      <w:r w:rsidR="006C5B0E">
        <w:rPr>
          <w:rFonts w:ascii="Arial Narrow" w:hAnsi="Arial Narrow"/>
          <w:b/>
        </w:rPr>
        <w:t>.</w:t>
      </w:r>
      <w:r w:rsidRPr="0023701D">
        <w:rPr>
          <w:rFonts w:ascii="Arial Narrow" w:hAnsi="Arial Narrow"/>
          <w:b/>
        </w:rPr>
        <w:t xml:space="preserve"> </w:t>
      </w:r>
      <w:r w:rsidRPr="006C5B0E">
        <w:rPr>
          <w:rFonts w:ascii="Arial Narrow" w:hAnsi="Arial Narrow"/>
        </w:rPr>
        <w:t>Os débitos parcelados, quando não pagos na d</w:t>
      </w:r>
      <w:r w:rsidR="006C5B0E" w:rsidRPr="006C5B0E">
        <w:rPr>
          <w:rFonts w:ascii="Arial Narrow" w:hAnsi="Arial Narrow"/>
        </w:rPr>
        <w:t>a</w:t>
      </w:r>
      <w:r w:rsidRPr="006C5B0E">
        <w:rPr>
          <w:rFonts w:ascii="Arial Narrow" w:hAnsi="Arial Narrow"/>
        </w:rPr>
        <w:t>t</w:t>
      </w:r>
      <w:r w:rsidR="006C5B0E" w:rsidRPr="006C5B0E">
        <w:rPr>
          <w:rFonts w:ascii="Arial Narrow" w:hAnsi="Arial Narrow"/>
        </w:rPr>
        <w:t>a</w:t>
      </w:r>
      <w:r w:rsidRPr="006C5B0E">
        <w:rPr>
          <w:rFonts w:ascii="Arial Narrow" w:hAnsi="Arial Narrow"/>
        </w:rPr>
        <w:t xml:space="preserve"> dos respectivos vencimentos, serão acrescidos de juros de mora equivalentes á taxa referencial do Sistema Es</w:t>
      </w:r>
      <w:r w:rsidR="006C5B0E" w:rsidRPr="006C5B0E">
        <w:rPr>
          <w:rFonts w:ascii="Arial Narrow" w:hAnsi="Arial Narrow"/>
        </w:rPr>
        <w:t>p</w:t>
      </w:r>
      <w:r w:rsidRPr="006C5B0E">
        <w:rPr>
          <w:rFonts w:ascii="Arial Narrow" w:hAnsi="Arial Narrow"/>
        </w:rPr>
        <w:t>ecial de Liquidação e Custódia</w:t>
      </w:r>
      <w:r w:rsidR="006C5B0E" w:rsidRPr="006C5B0E">
        <w:rPr>
          <w:rFonts w:ascii="Arial Narrow" w:hAnsi="Arial Narrow"/>
        </w:rPr>
        <w:t xml:space="preserve"> </w:t>
      </w:r>
      <w:r w:rsidRPr="006C5B0E">
        <w:rPr>
          <w:rFonts w:ascii="Arial Narrow" w:hAnsi="Arial Narrow"/>
        </w:rPr>
        <w:t>(SELIC), acumulada mensalmente e multa de 2%  (dois por cento).</w:t>
      </w:r>
    </w:p>
    <w:p w:rsidR="006C5B0E" w:rsidRDefault="006C5B0E" w:rsidP="0023701D">
      <w:pPr>
        <w:pStyle w:val="SemEspaamento"/>
        <w:jc w:val="both"/>
        <w:rPr>
          <w:rFonts w:ascii="Arial Narrow" w:hAnsi="Arial Narrow"/>
          <w:b/>
        </w:rPr>
      </w:pPr>
    </w:p>
    <w:p w:rsidR="0023701D" w:rsidRPr="006C5B0E" w:rsidRDefault="0023701D" w:rsidP="0023701D">
      <w:pPr>
        <w:pStyle w:val="SemEspaamento"/>
        <w:jc w:val="both"/>
        <w:rPr>
          <w:rFonts w:ascii="Arial Narrow" w:hAnsi="Arial Narrow"/>
        </w:rPr>
      </w:pPr>
      <w:r w:rsidRPr="0023701D">
        <w:rPr>
          <w:rFonts w:ascii="Arial Narrow" w:hAnsi="Arial Narrow"/>
          <w:b/>
        </w:rPr>
        <w:t>A</w:t>
      </w:r>
      <w:r w:rsidR="006C5B0E">
        <w:rPr>
          <w:rFonts w:ascii="Arial Narrow" w:hAnsi="Arial Narrow"/>
          <w:b/>
        </w:rPr>
        <w:t>rt</w:t>
      </w:r>
      <w:r w:rsidRPr="0023701D">
        <w:rPr>
          <w:rFonts w:ascii="Arial Narrow" w:hAnsi="Arial Narrow"/>
          <w:b/>
        </w:rPr>
        <w:t xml:space="preserve">. </w:t>
      </w:r>
      <w:r w:rsidR="006C5B0E">
        <w:rPr>
          <w:rFonts w:ascii="Arial Narrow" w:hAnsi="Arial Narrow"/>
          <w:b/>
        </w:rPr>
        <w:t>5</w:t>
      </w:r>
      <w:r w:rsidRPr="0023701D">
        <w:rPr>
          <w:rFonts w:ascii="Arial Narrow" w:hAnsi="Arial Narrow"/>
          <w:b/>
        </w:rPr>
        <w:t>º</w:t>
      </w:r>
      <w:r w:rsidR="006C5B0E">
        <w:rPr>
          <w:rFonts w:ascii="Arial Narrow" w:hAnsi="Arial Narrow"/>
          <w:b/>
        </w:rPr>
        <w:t>.</w:t>
      </w:r>
      <w:r w:rsidRPr="0023701D">
        <w:rPr>
          <w:rFonts w:ascii="Arial Narrow" w:hAnsi="Arial Narrow"/>
          <w:b/>
        </w:rPr>
        <w:t xml:space="preserve"> </w:t>
      </w:r>
      <w:r w:rsidRPr="006C5B0E">
        <w:rPr>
          <w:rFonts w:ascii="Arial Narrow" w:hAnsi="Arial Narrow"/>
        </w:rPr>
        <w:t>O saldo devedor parcelados em reais será representado em unidades equivalentes a UPMF.</w:t>
      </w:r>
    </w:p>
    <w:p w:rsidR="0023701D" w:rsidRDefault="0023701D" w:rsidP="0023701D">
      <w:pPr>
        <w:pStyle w:val="SemEspaamento"/>
        <w:jc w:val="both"/>
        <w:rPr>
          <w:rFonts w:ascii="Arial Narrow" w:hAnsi="Arial Narrow"/>
        </w:rPr>
      </w:pPr>
      <w:r w:rsidRPr="006C5B0E">
        <w:rPr>
          <w:rFonts w:ascii="Arial Narrow" w:hAnsi="Arial Narrow"/>
          <w:b/>
        </w:rPr>
        <w:t>Paragrafo Único</w:t>
      </w:r>
      <w:r w:rsidR="006C5B0E">
        <w:rPr>
          <w:rFonts w:ascii="Arial Narrow" w:hAnsi="Arial Narrow"/>
          <w:b/>
        </w:rPr>
        <w:t xml:space="preserve"> </w:t>
      </w:r>
      <w:r w:rsidR="006C5B0E" w:rsidRPr="006C5B0E">
        <w:rPr>
          <w:rFonts w:ascii="Arial Narrow" w:hAnsi="Arial Narrow"/>
        </w:rPr>
        <w:t>-</w:t>
      </w:r>
      <w:r w:rsidRPr="006C5B0E">
        <w:rPr>
          <w:rFonts w:ascii="Arial Narrow" w:hAnsi="Arial Narrow"/>
        </w:rPr>
        <w:t xml:space="preserve"> Decorridos </w:t>
      </w:r>
      <w:r w:rsidR="006C5B0E">
        <w:rPr>
          <w:rFonts w:ascii="Arial Narrow" w:hAnsi="Arial Narrow"/>
        </w:rPr>
        <w:t>30 (</w:t>
      </w:r>
      <w:r w:rsidRPr="006C5B0E">
        <w:rPr>
          <w:rFonts w:ascii="Arial Narrow" w:hAnsi="Arial Narrow"/>
        </w:rPr>
        <w:t>trinta</w:t>
      </w:r>
      <w:r w:rsidR="006C5B0E">
        <w:rPr>
          <w:rFonts w:ascii="Arial Narrow" w:hAnsi="Arial Narrow"/>
        </w:rPr>
        <w:t>)</w:t>
      </w:r>
      <w:r w:rsidRPr="006C5B0E">
        <w:rPr>
          <w:rFonts w:ascii="Arial Narrow" w:hAnsi="Arial Narrow"/>
        </w:rPr>
        <w:t xml:space="preserve"> dias </w:t>
      </w:r>
      <w:r w:rsidR="006C5B0E">
        <w:rPr>
          <w:rFonts w:ascii="Arial Narrow" w:hAnsi="Arial Narrow"/>
        </w:rPr>
        <w:t>de</w:t>
      </w:r>
      <w:r w:rsidRPr="006C5B0E">
        <w:rPr>
          <w:rFonts w:ascii="Arial Narrow" w:hAnsi="Arial Narrow"/>
        </w:rPr>
        <w:t xml:space="preserve"> inadi</w:t>
      </w:r>
      <w:r w:rsidR="006C5B0E">
        <w:rPr>
          <w:rFonts w:ascii="Arial Narrow" w:hAnsi="Arial Narrow"/>
        </w:rPr>
        <w:t>m</w:t>
      </w:r>
      <w:r w:rsidRPr="006C5B0E">
        <w:rPr>
          <w:rFonts w:ascii="Arial Narrow" w:hAnsi="Arial Narrow"/>
        </w:rPr>
        <w:t>pl</w:t>
      </w:r>
      <w:r w:rsidR="006C5B0E">
        <w:rPr>
          <w:rFonts w:ascii="Arial Narrow" w:hAnsi="Arial Narrow"/>
        </w:rPr>
        <w:t>e</w:t>
      </w:r>
      <w:r w:rsidRPr="006C5B0E">
        <w:rPr>
          <w:rFonts w:ascii="Arial Narrow" w:hAnsi="Arial Narrow"/>
        </w:rPr>
        <w:t>mento</w:t>
      </w:r>
      <w:r w:rsidR="006C5B0E">
        <w:rPr>
          <w:rFonts w:ascii="Arial Narrow" w:hAnsi="Arial Narrow"/>
        </w:rPr>
        <w:t xml:space="preserve"> do debito parcelado</w:t>
      </w:r>
      <w:r w:rsidRPr="006C5B0E">
        <w:rPr>
          <w:rFonts w:ascii="Arial Narrow" w:hAnsi="Arial Narrow"/>
        </w:rPr>
        <w:t xml:space="preserve"> o contribuinte perderá os </w:t>
      </w:r>
      <w:r w:rsidR="006C5B0E">
        <w:rPr>
          <w:rFonts w:ascii="Arial Narrow" w:hAnsi="Arial Narrow"/>
        </w:rPr>
        <w:t xml:space="preserve">benefícios </w:t>
      </w:r>
      <w:r w:rsidRPr="006C5B0E">
        <w:rPr>
          <w:rFonts w:ascii="Arial Narrow" w:hAnsi="Arial Narrow"/>
        </w:rPr>
        <w:t>concedidos por esta Lei, hipótese em que se exigirá o recolhimento imediato do saldo remanescente, devidamente atuali</w:t>
      </w:r>
      <w:r w:rsidR="006C5B0E">
        <w:rPr>
          <w:rFonts w:ascii="Arial Narrow" w:hAnsi="Arial Narrow"/>
        </w:rPr>
        <w:t>za</w:t>
      </w:r>
      <w:r w:rsidRPr="006C5B0E">
        <w:rPr>
          <w:rFonts w:ascii="Arial Narrow" w:hAnsi="Arial Narrow"/>
        </w:rPr>
        <w:t>do</w:t>
      </w:r>
      <w:r w:rsidR="006C5B0E">
        <w:rPr>
          <w:rFonts w:ascii="Arial Narrow" w:hAnsi="Arial Narrow"/>
        </w:rPr>
        <w:t>, segundo critérios previstos no artigo 4º desta lei</w:t>
      </w:r>
      <w:r w:rsidRPr="006C5B0E">
        <w:rPr>
          <w:rFonts w:ascii="Arial Narrow" w:hAnsi="Arial Narrow"/>
        </w:rPr>
        <w:t xml:space="preserve">. </w:t>
      </w:r>
    </w:p>
    <w:p w:rsidR="006C5B0E" w:rsidRPr="0023701D" w:rsidRDefault="006C5B0E" w:rsidP="0023701D">
      <w:pPr>
        <w:pStyle w:val="SemEspaamento"/>
        <w:jc w:val="both"/>
        <w:rPr>
          <w:rFonts w:ascii="Arial Narrow" w:hAnsi="Arial Narrow"/>
          <w:b/>
        </w:rPr>
      </w:pPr>
    </w:p>
    <w:p w:rsidR="00F71161" w:rsidRDefault="00F71161" w:rsidP="0023701D">
      <w:pPr>
        <w:pStyle w:val="SemEspaamento"/>
        <w:jc w:val="both"/>
        <w:rPr>
          <w:rFonts w:ascii="Arial Narrow" w:hAnsi="Arial Narrow"/>
          <w:b/>
        </w:rPr>
      </w:pPr>
    </w:p>
    <w:p w:rsidR="0023701D" w:rsidRPr="0023701D" w:rsidRDefault="0023701D" w:rsidP="0023701D">
      <w:pPr>
        <w:pStyle w:val="SemEspaamento"/>
        <w:jc w:val="both"/>
        <w:rPr>
          <w:rFonts w:ascii="Arial Narrow" w:hAnsi="Arial Narrow"/>
          <w:b/>
        </w:rPr>
      </w:pPr>
      <w:r w:rsidRPr="0023701D">
        <w:rPr>
          <w:rFonts w:ascii="Arial Narrow" w:hAnsi="Arial Narrow"/>
          <w:b/>
        </w:rPr>
        <w:t xml:space="preserve">Art. </w:t>
      </w:r>
      <w:r w:rsidR="006C5B0E">
        <w:rPr>
          <w:rFonts w:ascii="Arial Narrow" w:hAnsi="Arial Narrow"/>
          <w:b/>
        </w:rPr>
        <w:t>6</w:t>
      </w:r>
      <w:r w:rsidRPr="0023701D">
        <w:rPr>
          <w:rFonts w:ascii="Arial Narrow" w:hAnsi="Arial Narrow"/>
          <w:b/>
        </w:rPr>
        <w:t>º</w:t>
      </w:r>
      <w:r w:rsidR="006C5B0E">
        <w:rPr>
          <w:rFonts w:ascii="Arial Narrow" w:hAnsi="Arial Narrow"/>
          <w:b/>
        </w:rPr>
        <w:t>.</w:t>
      </w:r>
      <w:r w:rsidRPr="0023701D">
        <w:rPr>
          <w:rFonts w:ascii="Arial Narrow" w:hAnsi="Arial Narrow"/>
          <w:b/>
        </w:rPr>
        <w:t xml:space="preserve"> </w:t>
      </w:r>
      <w:r w:rsidRPr="006C5B0E">
        <w:rPr>
          <w:rFonts w:ascii="Arial Narrow" w:hAnsi="Arial Narrow"/>
        </w:rPr>
        <w:t xml:space="preserve">O poder executivo deverá baixar atos regulamentares que se fizerem necessários para a </w:t>
      </w:r>
      <w:proofErr w:type="gramStart"/>
      <w:r w:rsidRPr="006C5B0E">
        <w:rPr>
          <w:rFonts w:ascii="Arial Narrow" w:hAnsi="Arial Narrow"/>
        </w:rPr>
        <w:t>implementação</w:t>
      </w:r>
      <w:proofErr w:type="gramEnd"/>
      <w:r w:rsidRPr="006C5B0E">
        <w:rPr>
          <w:rFonts w:ascii="Arial Narrow" w:hAnsi="Arial Narrow"/>
        </w:rPr>
        <w:t xml:space="preserve"> desta lei.</w:t>
      </w:r>
    </w:p>
    <w:p w:rsidR="006C5B0E" w:rsidRDefault="006C5B0E" w:rsidP="0023701D">
      <w:pPr>
        <w:pStyle w:val="SemEspaamento"/>
        <w:jc w:val="both"/>
        <w:rPr>
          <w:rFonts w:ascii="Arial Narrow" w:hAnsi="Arial Narrow"/>
          <w:b/>
        </w:rPr>
      </w:pPr>
    </w:p>
    <w:p w:rsidR="0023701D" w:rsidRPr="006C5B0E" w:rsidRDefault="0023701D" w:rsidP="0023701D">
      <w:pPr>
        <w:pStyle w:val="SemEspaamento"/>
        <w:jc w:val="both"/>
        <w:rPr>
          <w:rFonts w:ascii="Arial Narrow" w:hAnsi="Arial Narrow"/>
        </w:rPr>
      </w:pPr>
      <w:r w:rsidRPr="0023701D">
        <w:rPr>
          <w:rFonts w:ascii="Arial Narrow" w:hAnsi="Arial Narrow"/>
          <w:b/>
        </w:rPr>
        <w:t>A</w:t>
      </w:r>
      <w:r w:rsidR="006C5B0E">
        <w:rPr>
          <w:rFonts w:ascii="Arial Narrow" w:hAnsi="Arial Narrow"/>
          <w:b/>
        </w:rPr>
        <w:t>rt.</w:t>
      </w:r>
      <w:r w:rsidRPr="0023701D">
        <w:rPr>
          <w:rFonts w:ascii="Arial Narrow" w:hAnsi="Arial Narrow"/>
          <w:b/>
        </w:rPr>
        <w:t xml:space="preserve"> </w:t>
      </w:r>
      <w:r w:rsidR="006C5B0E">
        <w:rPr>
          <w:rFonts w:ascii="Arial Narrow" w:hAnsi="Arial Narrow"/>
          <w:b/>
        </w:rPr>
        <w:t xml:space="preserve">7º. </w:t>
      </w:r>
      <w:r w:rsidRPr="006C5B0E">
        <w:rPr>
          <w:rFonts w:ascii="Arial Narrow" w:hAnsi="Arial Narrow"/>
        </w:rPr>
        <w:t>Esta lei entrará em vigor na data de sua publicação.</w:t>
      </w:r>
    </w:p>
    <w:p w:rsidR="006C5B0E" w:rsidRDefault="006C5B0E" w:rsidP="0023701D">
      <w:pPr>
        <w:pStyle w:val="SemEspaamento"/>
        <w:jc w:val="both"/>
        <w:rPr>
          <w:rFonts w:ascii="Arial Narrow" w:hAnsi="Arial Narrow"/>
          <w:b/>
        </w:rPr>
      </w:pPr>
    </w:p>
    <w:p w:rsidR="0023701D" w:rsidRPr="0023701D" w:rsidRDefault="006C5B0E" w:rsidP="0023701D">
      <w:pPr>
        <w:pStyle w:val="SemEspaamen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Art. 8º</w:t>
      </w:r>
      <w:r w:rsidR="0023701D" w:rsidRPr="0023701D">
        <w:rPr>
          <w:rFonts w:ascii="Arial Narrow" w:hAnsi="Arial Narrow"/>
          <w:b/>
        </w:rPr>
        <w:t xml:space="preserve">. </w:t>
      </w:r>
      <w:r w:rsidR="0023701D" w:rsidRPr="006C5B0E">
        <w:rPr>
          <w:rFonts w:ascii="Arial Narrow" w:hAnsi="Arial Narrow"/>
        </w:rPr>
        <w:t>Revogam-se as disposições em contrário.</w:t>
      </w:r>
    </w:p>
    <w:p w:rsidR="0023701D" w:rsidRPr="0023701D" w:rsidRDefault="0023701D" w:rsidP="0023701D">
      <w:pPr>
        <w:pStyle w:val="SemEspaamento"/>
        <w:jc w:val="both"/>
        <w:rPr>
          <w:rFonts w:ascii="Arial Narrow" w:hAnsi="Arial Narrow"/>
          <w:b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F71161" w:rsidRPr="001F32B2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r w:rsidR="000B1687">
        <w:rPr>
          <w:rFonts w:ascii="Arial Narrow" w:hAnsi="Arial Narrow"/>
        </w:rPr>
        <w:t>0</w:t>
      </w:r>
      <w:r w:rsidR="0087642D">
        <w:rPr>
          <w:rFonts w:ascii="Arial Narrow" w:hAnsi="Arial Narrow"/>
        </w:rPr>
        <w:t>2</w:t>
      </w:r>
      <w:r w:rsidRPr="001F32B2">
        <w:rPr>
          <w:rFonts w:ascii="Arial Narrow" w:hAnsi="Arial Narrow"/>
        </w:rPr>
        <w:t xml:space="preserve"> de </w:t>
      </w:r>
      <w:r w:rsidR="000B1687">
        <w:rPr>
          <w:rFonts w:ascii="Arial Narrow" w:hAnsi="Arial Narrow"/>
        </w:rPr>
        <w:t xml:space="preserve">Abril </w:t>
      </w:r>
      <w:r w:rsidRPr="001F32B2">
        <w:rPr>
          <w:rFonts w:ascii="Arial Narrow" w:hAnsi="Arial Narrow"/>
        </w:rPr>
        <w:t>de 201</w:t>
      </w:r>
      <w:r>
        <w:rPr>
          <w:rFonts w:ascii="Arial Narrow" w:hAnsi="Arial Narrow"/>
        </w:rPr>
        <w:t>3</w:t>
      </w:r>
      <w:r w:rsidRPr="001F32B2">
        <w:rPr>
          <w:rFonts w:ascii="Arial Narrow" w:hAnsi="Arial Narrow"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6C5B0E" w:rsidRDefault="006C5B0E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Pr="004229A4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FD0" w:rsidRDefault="00782FD0" w:rsidP="00D80F98">
      <w:r>
        <w:separator/>
      </w:r>
    </w:p>
  </w:endnote>
  <w:endnote w:type="continuationSeparator" w:id="0">
    <w:p w:rsidR="00782FD0" w:rsidRDefault="00782FD0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FD0" w:rsidRDefault="00782FD0" w:rsidP="00D80F98">
      <w:r>
        <w:separator/>
      </w:r>
    </w:p>
  </w:footnote>
  <w:footnote w:type="continuationSeparator" w:id="0">
    <w:p w:rsidR="00782FD0" w:rsidRDefault="00782FD0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B1687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32B2"/>
    <w:rsid w:val="001F53D8"/>
    <w:rsid w:val="00202DB6"/>
    <w:rsid w:val="00203F33"/>
    <w:rsid w:val="00231A2E"/>
    <w:rsid w:val="0023701D"/>
    <w:rsid w:val="00257B8C"/>
    <w:rsid w:val="002830F6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D731E"/>
    <w:rsid w:val="00624FA1"/>
    <w:rsid w:val="00645E87"/>
    <w:rsid w:val="00654397"/>
    <w:rsid w:val="00666714"/>
    <w:rsid w:val="006822FA"/>
    <w:rsid w:val="00691392"/>
    <w:rsid w:val="0069518A"/>
    <w:rsid w:val="006963AA"/>
    <w:rsid w:val="006C26C0"/>
    <w:rsid w:val="006C5B0E"/>
    <w:rsid w:val="006D3E8D"/>
    <w:rsid w:val="006F4311"/>
    <w:rsid w:val="006F65BE"/>
    <w:rsid w:val="006F7E0A"/>
    <w:rsid w:val="007535B3"/>
    <w:rsid w:val="00761885"/>
    <w:rsid w:val="00761B35"/>
    <w:rsid w:val="00766311"/>
    <w:rsid w:val="00767264"/>
    <w:rsid w:val="00782FD0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756"/>
    <w:rsid w:val="00834902"/>
    <w:rsid w:val="008535CF"/>
    <w:rsid w:val="00855BB4"/>
    <w:rsid w:val="008649C0"/>
    <w:rsid w:val="008702D9"/>
    <w:rsid w:val="00872B98"/>
    <w:rsid w:val="008747A3"/>
    <w:rsid w:val="0087642D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24864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476BE"/>
    <w:rsid w:val="00F6427E"/>
    <w:rsid w:val="00F71161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1009D-5FE8-4BE6-8E2D-2E1A0094D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3</cp:revision>
  <cp:lastPrinted>2013-04-02T11:41:00Z</cp:lastPrinted>
  <dcterms:created xsi:type="dcterms:W3CDTF">2013-04-02T11:42:00Z</dcterms:created>
  <dcterms:modified xsi:type="dcterms:W3CDTF">2013-04-02T17:24:00Z</dcterms:modified>
</cp:coreProperties>
</file>