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24C" w:rsidRPr="00A47D33" w:rsidRDefault="00B3724C" w:rsidP="00A47D33">
      <w:pPr>
        <w:pStyle w:val="SemEspaamento"/>
        <w:jc w:val="center"/>
        <w:rPr>
          <w:rFonts w:ascii="Arial Narrow" w:hAnsi="Arial Narrow"/>
          <w:b/>
          <w:snapToGrid w:val="0"/>
          <w:sz w:val="40"/>
          <w:szCs w:val="40"/>
          <w:lang w:val="pt-PT"/>
        </w:rPr>
      </w:pPr>
      <w:r w:rsidRPr="00A47D33">
        <w:rPr>
          <w:rFonts w:ascii="Arial Narrow" w:hAnsi="Arial Narrow"/>
          <w:b/>
          <w:snapToGrid w:val="0"/>
          <w:sz w:val="40"/>
          <w:szCs w:val="40"/>
          <w:lang w:val="pt-PT"/>
        </w:rPr>
        <w:t xml:space="preserve">LEI Nº </w:t>
      </w:r>
      <w:r w:rsidR="004947F3">
        <w:rPr>
          <w:rFonts w:ascii="Arial Narrow" w:hAnsi="Arial Narrow"/>
          <w:b/>
          <w:snapToGrid w:val="0"/>
          <w:sz w:val="40"/>
          <w:szCs w:val="40"/>
          <w:lang w:val="pt-PT"/>
        </w:rPr>
        <w:t>1.345</w:t>
      </w:r>
      <w:r w:rsidRPr="00A47D33">
        <w:rPr>
          <w:rFonts w:ascii="Arial Narrow" w:hAnsi="Arial Narrow"/>
          <w:b/>
          <w:snapToGrid w:val="0"/>
          <w:sz w:val="40"/>
          <w:szCs w:val="40"/>
          <w:lang w:val="pt-PT"/>
        </w:rPr>
        <w:t>/2013</w:t>
      </w:r>
    </w:p>
    <w:p w:rsidR="00A47D33" w:rsidRPr="00A47D33" w:rsidRDefault="004947F3" w:rsidP="00A47D33">
      <w:pPr>
        <w:pStyle w:val="SemEspaamento"/>
        <w:jc w:val="center"/>
        <w:rPr>
          <w:rFonts w:ascii="Arial Narrow" w:hAnsi="Arial Narrow"/>
          <w:b/>
          <w:snapToGrid w:val="0"/>
          <w:sz w:val="40"/>
          <w:szCs w:val="40"/>
          <w:lang w:val="pt-PT"/>
        </w:rPr>
      </w:pPr>
      <w:proofErr w:type="gramStart"/>
      <w:r>
        <w:rPr>
          <w:rFonts w:ascii="Arial Narrow" w:hAnsi="Arial Narrow"/>
          <w:b/>
          <w:snapToGrid w:val="0"/>
          <w:sz w:val="40"/>
          <w:szCs w:val="40"/>
          <w:lang w:val="pt-PT"/>
        </w:rPr>
        <w:t>d</w:t>
      </w:r>
      <w:r w:rsidR="00A47D33" w:rsidRPr="00A47D33">
        <w:rPr>
          <w:rFonts w:ascii="Arial Narrow" w:hAnsi="Arial Narrow"/>
          <w:b/>
          <w:snapToGrid w:val="0"/>
          <w:sz w:val="40"/>
          <w:szCs w:val="40"/>
          <w:lang w:val="pt-PT"/>
        </w:rPr>
        <w:t>e</w:t>
      </w:r>
      <w:proofErr w:type="gramEnd"/>
      <w:r w:rsidR="00A47D33" w:rsidRPr="00A47D33">
        <w:rPr>
          <w:rFonts w:ascii="Arial Narrow" w:hAnsi="Arial Narrow"/>
          <w:b/>
          <w:snapToGrid w:val="0"/>
          <w:sz w:val="40"/>
          <w:szCs w:val="40"/>
          <w:lang w:val="pt-PT"/>
        </w:rPr>
        <w:t xml:space="preserve"> </w:t>
      </w:r>
      <w:r>
        <w:rPr>
          <w:rFonts w:ascii="Arial Narrow" w:hAnsi="Arial Narrow"/>
          <w:b/>
          <w:snapToGrid w:val="0"/>
          <w:sz w:val="40"/>
          <w:szCs w:val="40"/>
          <w:lang w:val="pt-PT"/>
        </w:rPr>
        <w:t>26</w:t>
      </w:r>
      <w:r w:rsidR="00A47D33" w:rsidRPr="00A47D33">
        <w:rPr>
          <w:rFonts w:ascii="Arial Narrow" w:hAnsi="Arial Narrow"/>
          <w:b/>
          <w:snapToGrid w:val="0"/>
          <w:sz w:val="40"/>
          <w:szCs w:val="40"/>
          <w:lang w:val="pt-PT"/>
        </w:rPr>
        <w:t xml:space="preserve"> de </w:t>
      </w:r>
      <w:r>
        <w:rPr>
          <w:rFonts w:ascii="Arial Narrow" w:hAnsi="Arial Narrow"/>
          <w:b/>
          <w:snapToGrid w:val="0"/>
          <w:sz w:val="40"/>
          <w:szCs w:val="40"/>
          <w:lang w:val="pt-PT"/>
        </w:rPr>
        <w:t>Agosto</w:t>
      </w:r>
      <w:r w:rsidR="00A47D33" w:rsidRPr="00A47D33">
        <w:rPr>
          <w:rFonts w:ascii="Arial Narrow" w:hAnsi="Arial Narrow"/>
          <w:b/>
          <w:snapToGrid w:val="0"/>
          <w:sz w:val="40"/>
          <w:szCs w:val="40"/>
          <w:lang w:val="pt-PT"/>
        </w:rPr>
        <w:t xml:space="preserve"> de 2013</w:t>
      </w:r>
    </w:p>
    <w:p w:rsidR="00B3724C" w:rsidRPr="00A47D33" w:rsidRDefault="00B3724C" w:rsidP="00A47D33">
      <w:pPr>
        <w:pStyle w:val="SemEspaamento"/>
        <w:jc w:val="both"/>
        <w:rPr>
          <w:rFonts w:ascii="Arial Narrow" w:hAnsi="Arial Narrow"/>
          <w:b/>
          <w:snapToGrid w:val="0"/>
          <w:sz w:val="40"/>
          <w:szCs w:val="40"/>
          <w:lang w:val="pt-PT"/>
        </w:rPr>
      </w:pPr>
    </w:p>
    <w:p w:rsidR="00B3724C" w:rsidRPr="00A47D33" w:rsidRDefault="00B3724C" w:rsidP="00A47D33">
      <w:pPr>
        <w:pStyle w:val="SemEspaamento"/>
        <w:jc w:val="both"/>
        <w:rPr>
          <w:rFonts w:ascii="Arial Narrow" w:hAnsi="Arial Narrow"/>
          <w:snapToGrid w:val="0"/>
          <w:lang w:val="pt-PT"/>
        </w:rPr>
      </w:pPr>
    </w:p>
    <w:p w:rsidR="00B3724C" w:rsidRPr="00A47D33" w:rsidRDefault="00B3724C" w:rsidP="00A47D33">
      <w:pPr>
        <w:pStyle w:val="SemEspaamento"/>
        <w:jc w:val="both"/>
        <w:rPr>
          <w:rFonts w:ascii="Arial Narrow" w:hAnsi="Arial Narrow"/>
          <w:snapToGrid w:val="0"/>
          <w:lang w:val="pt-PT"/>
        </w:rPr>
      </w:pPr>
    </w:p>
    <w:p w:rsidR="00A47D33" w:rsidRDefault="00A47D33" w:rsidP="00A47D33">
      <w:pPr>
        <w:pStyle w:val="SemEspaamento"/>
        <w:ind w:left="3969"/>
        <w:jc w:val="both"/>
        <w:rPr>
          <w:rFonts w:ascii="Arial Narrow" w:hAnsi="Arial Narrow"/>
          <w:i/>
          <w:snapToGrid w:val="0"/>
          <w:lang w:val="pt-PT"/>
        </w:rPr>
      </w:pPr>
    </w:p>
    <w:p w:rsidR="00B3724C" w:rsidRPr="00A47D33" w:rsidRDefault="00B3724C" w:rsidP="00A47D33">
      <w:pPr>
        <w:pStyle w:val="SemEspaamento"/>
        <w:ind w:left="3969"/>
        <w:jc w:val="both"/>
        <w:rPr>
          <w:rFonts w:ascii="Arial Narrow" w:hAnsi="Arial Narrow"/>
        </w:rPr>
      </w:pPr>
      <w:r w:rsidRPr="00A47D33">
        <w:rPr>
          <w:rFonts w:ascii="Arial Narrow" w:hAnsi="Arial Narrow"/>
          <w:i/>
          <w:snapToGrid w:val="0"/>
          <w:lang w:val="pt-PT"/>
        </w:rPr>
        <w:t xml:space="preserve">SÚMULA: </w:t>
      </w:r>
      <w:r w:rsidRPr="00A47D33">
        <w:rPr>
          <w:rFonts w:ascii="Arial Narrow" w:hAnsi="Arial Narrow"/>
          <w:i/>
        </w:rPr>
        <w:t>DISPÕE SOBRE AS DIRETRIZES PARA A ELABORAÇÃO DA LEI ORÇAMENTÁRIA DE 2014 E DÁ OUTRAS PROVIDÊNCIAS</w:t>
      </w:r>
      <w:r w:rsidRPr="00A47D33">
        <w:rPr>
          <w:rFonts w:ascii="Arial Narrow" w:hAnsi="Arial Narrow"/>
        </w:rPr>
        <w:t>.</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A47D33" w:rsidRDefault="00A47D33" w:rsidP="00A47D33">
      <w:pPr>
        <w:pStyle w:val="SemEspaamento"/>
        <w:jc w:val="both"/>
        <w:rPr>
          <w:rFonts w:ascii="Arial Narrow" w:hAnsi="Arial Narrow"/>
          <w:color w:val="000000"/>
        </w:rPr>
      </w:pPr>
    </w:p>
    <w:p w:rsidR="00A47D33" w:rsidRDefault="00A47D33" w:rsidP="00A47D33">
      <w:pPr>
        <w:pStyle w:val="SemEspaamento"/>
        <w:jc w:val="both"/>
        <w:rPr>
          <w:rFonts w:ascii="Arial Narrow" w:hAnsi="Arial Narrow"/>
          <w:color w:val="000000"/>
        </w:rPr>
      </w:pPr>
    </w:p>
    <w:p w:rsidR="00A47D33" w:rsidRDefault="00A47D33" w:rsidP="00A47D33">
      <w:pPr>
        <w:pStyle w:val="SemEspaamento"/>
        <w:jc w:val="both"/>
        <w:rPr>
          <w:rFonts w:ascii="Arial Narrow" w:hAnsi="Arial Narrow"/>
          <w:color w:val="000000"/>
        </w:rPr>
      </w:pPr>
    </w:p>
    <w:p w:rsidR="00A47D33" w:rsidRDefault="00A47D33" w:rsidP="00A47D33">
      <w:pPr>
        <w:pStyle w:val="SemEspaamento"/>
        <w:jc w:val="both"/>
        <w:rPr>
          <w:rFonts w:ascii="Arial Narrow" w:hAnsi="Arial Narrow"/>
          <w:color w:val="000000"/>
        </w:rPr>
      </w:pPr>
    </w:p>
    <w:p w:rsidR="00A47D33" w:rsidRDefault="00A47D33" w:rsidP="00A47D33">
      <w:pPr>
        <w:pStyle w:val="SemEspaamento"/>
        <w:jc w:val="both"/>
        <w:rPr>
          <w:rFonts w:ascii="Arial Narrow" w:hAnsi="Arial Narrow"/>
          <w:color w:val="000000"/>
        </w:rPr>
      </w:pPr>
    </w:p>
    <w:p w:rsidR="00A47D33" w:rsidRDefault="00A47D33" w:rsidP="00A47D33">
      <w:pPr>
        <w:pStyle w:val="SemEspaamento"/>
        <w:jc w:val="both"/>
        <w:rPr>
          <w:rFonts w:ascii="Arial Narrow" w:hAnsi="Arial Narrow"/>
          <w:color w:val="000000"/>
        </w:rPr>
      </w:pPr>
    </w:p>
    <w:p w:rsidR="00A47D33" w:rsidRDefault="00A47D33" w:rsidP="00A47D33">
      <w:pPr>
        <w:pStyle w:val="SemEspaamento"/>
        <w:jc w:val="both"/>
        <w:rPr>
          <w:rFonts w:ascii="Arial Narrow" w:hAnsi="Arial Narrow"/>
          <w:color w:val="000000"/>
        </w:rPr>
      </w:pPr>
    </w:p>
    <w:p w:rsidR="00A47D33" w:rsidRDefault="00A47D33" w:rsidP="00A47D33">
      <w:pPr>
        <w:pStyle w:val="SemEspaamento"/>
        <w:jc w:val="both"/>
        <w:rPr>
          <w:rFonts w:ascii="Arial Narrow" w:hAnsi="Arial Narrow"/>
          <w:color w:val="000000"/>
        </w:rPr>
      </w:pPr>
    </w:p>
    <w:p w:rsidR="00B3724C" w:rsidRPr="00A47D33" w:rsidRDefault="00A47D33" w:rsidP="00A47D33">
      <w:pPr>
        <w:pStyle w:val="SemEspaamento"/>
        <w:tabs>
          <w:tab w:val="left" w:pos="3969"/>
        </w:tabs>
        <w:jc w:val="both"/>
        <w:rPr>
          <w:rFonts w:ascii="Arial Narrow" w:hAnsi="Arial Narrow"/>
          <w:color w:val="000000"/>
        </w:rPr>
      </w:pPr>
      <w:r>
        <w:rPr>
          <w:rFonts w:ascii="Arial Narrow" w:hAnsi="Arial Narrow"/>
          <w:color w:val="000000"/>
        </w:rPr>
        <w:tab/>
      </w:r>
      <w:r w:rsidRPr="00A47D33">
        <w:rPr>
          <w:rFonts w:ascii="Arial Narrow" w:hAnsi="Arial Narrow"/>
          <w:b/>
          <w:color w:val="000000"/>
          <w:u w:val="single"/>
        </w:rPr>
        <w:t xml:space="preserve">Dr. </w:t>
      </w:r>
      <w:r w:rsidR="00B3724C" w:rsidRPr="00A47D33">
        <w:rPr>
          <w:rFonts w:ascii="Arial Narrow" w:hAnsi="Arial Narrow"/>
          <w:b/>
          <w:color w:val="000000"/>
          <w:u w:val="single"/>
        </w:rPr>
        <w:t>JOÃO ANTONIO DA SILVA BALBINO</w:t>
      </w:r>
      <w:r w:rsidR="00B3724C" w:rsidRPr="00A47D33">
        <w:rPr>
          <w:rFonts w:ascii="Arial Narrow" w:hAnsi="Arial Narrow"/>
        </w:rPr>
        <w:t xml:space="preserve">, </w:t>
      </w:r>
      <w:r w:rsidR="00B3724C" w:rsidRPr="00A47D33">
        <w:rPr>
          <w:rFonts w:ascii="Arial Narrow" w:hAnsi="Arial Narrow"/>
          <w:b/>
          <w:u w:val="single"/>
        </w:rPr>
        <w:t>PREFEITO MUNICIPAL DE ROSÁRIO OESTE, ESTADO DE MATO GROSSO</w:t>
      </w:r>
      <w:r w:rsidR="00B3724C" w:rsidRPr="00A47D33">
        <w:rPr>
          <w:rFonts w:ascii="Arial Narrow" w:hAnsi="Arial Narrow"/>
        </w:rPr>
        <w:t>, no uso de suas atribuições legais, faz saber que a Câmara Municipal aprovou e ele sanciona a seguinte Lei:</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center"/>
        <w:rPr>
          <w:rFonts w:ascii="Arial Narrow" w:hAnsi="Arial Narrow"/>
          <w:b/>
          <w:i/>
        </w:rPr>
      </w:pPr>
      <w:r w:rsidRPr="00A47D33">
        <w:rPr>
          <w:rFonts w:ascii="Arial Narrow" w:hAnsi="Arial Narrow"/>
          <w:b/>
        </w:rPr>
        <w:t>DISPOSIÇÕES PRELIMINARES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1º.</w:t>
      </w:r>
      <w:r w:rsidRPr="00A47D33">
        <w:rPr>
          <w:rFonts w:ascii="Arial Narrow" w:hAnsi="Arial Narrow"/>
        </w:rPr>
        <w:t xml:space="preserve"> São estabelecidas em cumprimento ao disposto no artigo 165, § 2º, da Constituição Federal, e no que </w:t>
      </w:r>
      <w:proofErr w:type="gramStart"/>
      <w:r w:rsidRPr="00A47D33">
        <w:rPr>
          <w:rFonts w:ascii="Arial Narrow" w:hAnsi="Arial Narrow"/>
        </w:rPr>
        <w:t>couber</w:t>
      </w:r>
      <w:proofErr w:type="gramEnd"/>
      <w:r w:rsidRPr="00A47D33">
        <w:rPr>
          <w:rFonts w:ascii="Arial Narrow" w:hAnsi="Arial Narrow"/>
        </w:rPr>
        <w:t>, as disposições contidas na Lei Federal nº 4.320, de 17 de março de 1964, e na Lei Complementar nº 101, de 4 de maio de 2000, Lei de Responsabilidade Fiscal, as diretrizes para a elaboração e execução dos Orçamentos do Município para o exercício de 2014, compreendendo:</w:t>
      </w:r>
    </w:p>
    <w:p w:rsidR="00B3724C" w:rsidRPr="00A47D33" w:rsidRDefault="00B3724C" w:rsidP="00A47D33">
      <w:pPr>
        <w:pStyle w:val="SemEspaamento"/>
        <w:jc w:val="both"/>
        <w:rPr>
          <w:rFonts w:ascii="Arial Narrow" w:hAnsi="Arial Narrow"/>
        </w:rPr>
      </w:pPr>
      <w:r w:rsidRPr="00A47D33">
        <w:rPr>
          <w:rFonts w:ascii="Arial Narrow" w:hAnsi="Arial Narrow"/>
          <w:bCs/>
        </w:rPr>
        <w:t xml:space="preserve">I – </w:t>
      </w:r>
      <w:r w:rsidRPr="00A47D33">
        <w:rPr>
          <w:rFonts w:ascii="Arial Narrow" w:hAnsi="Arial Narrow"/>
        </w:rPr>
        <w:t>as metas fiscais;</w:t>
      </w:r>
    </w:p>
    <w:p w:rsidR="00B3724C" w:rsidRPr="00A47D33" w:rsidRDefault="00B3724C" w:rsidP="00A47D33">
      <w:pPr>
        <w:pStyle w:val="SemEspaamento"/>
        <w:jc w:val="both"/>
        <w:rPr>
          <w:rFonts w:ascii="Arial Narrow" w:hAnsi="Arial Narrow"/>
        </w:rPr>
      </w:pPr>
      <w:r w:rsidRPr="00A47D33">
        <w:rPr>
          <w:rFonts w:ascii="Arial Narrow" w:hAnsi="Arial Narrow"/>
          <w:bCs/>
        </w:rPr>
        <w:t>II –</w:t>
      </w:r>
      <w:r w:rsidRPr="00A47D33">
        <w:rPr>
          <w:rFonts w:ascii="Arial Narrow" w:hAnsi="Arial Narrow"/>
        </w:rPr>
        <w:t xml:space="preserve"> as metas e prioridades da administração municipal;</w:t>
      </w:r>
    </w:p>
    <w:p w:rsidR="00B3724C" w:rsidRPr="00A47D33" w:rsidRDefault="00B3724C" w:rsidP="00A47D33">
      <w:pPr>
        <w:pStyle w:val="SemEspaamento"/>
        <w:jc w:val="both"/>
        <w:rPr>
          <w:rFonts w:ascii="Arial Narrow" w:hAnsi="Arial Narrow"/>
        </w:rPr>
      </w:pPr>
      <w:r w:rsidRPr="00A47D33">
        <w:rPr>
          <w:rFonts w:ascii="Arial Narrow" w:hAnsi="Arial Narrow"/>
          <w:bCs/>
        </w:rPr>
        <w:t>III -</w:t>
      </w:r>
      <w:r w:rsidRPr="00A47D33">
        <w:rPr>
          <w:rFonts w:ascii="Arial Narrow" w:hAnsi="Arial Narrow"/>
        </w:rPr>
        <w:t xml:space="preserve"> a estrutura dos orçamentos;</w:t>
      </w:r>
    </w:p>
    <w:p w:rsidR="00B3724C" w:rsidRPr="00A47D33" w:rsidRDefault="00B3724C" w:rsidP="00A47D33">
      <w:pPr>
        <w:pStyle w:val="SemEspaamento"/>
        <w:jc w:val="both"/>
        <w:rPr>
          <w:rFonts w:ascii="Arial Narrow" w:hAnsi="Arial Narrow"/>
        </w:rPr>
      </w:pPr>
      <w:r w:rsidRPr="00A47D33">
        <w:rPr>
          <w:rFonts w:ascii="Arial Narrow" w:hAnsi="Arial Narrow"/>
          <w:bCs/>
        </w:rPr>
        <w:t xml:space="preserve">IV – </w:t>
      </w:r>
      <w:r w:rsidRPr="00A47D33">
        <w:rPr>
          <w:rFonts w:ascii="Arial Narrow" w:hAnsi="Arial Narrow"/>
        </w:rPr>
        <w:t>as diretrizes para a elaboração e a execução dos orçamentos do município;</w:t>
      </w:r>
    </w:p>
    <w:p w:rsidR="00B3724C" w:rsidRPr="00A47D33" w:rsidRDefault="00B3724C" w:rsidP="00A47D33">
      <w:pPr>
        <w:pStyle w:val="SemEspaamento"/>
        <w:jc w:val="both"/>
        <w:rPr>
          <w:rFonts w:ascii="Arial Narrow" w:hAnsi="Arial Narrow"/>
        </w:rPr>
      </w:pPr>
      <w:r w:rsidRPr="00A47D33">
        <w:rPr>
          <w:rFonts w:ascii="Arial Narrow" w:hAnsi="Arial Narrow"/>
          <w:bCs/>
        </w:rPr>
        <w:t>V –</w:t>
      </w:r>
      <w:r w:rsidRPr="00A47D33">
        <w:rPr>
          <w:rFonts w:ascii="Arial Narrow" w:hAnsi="Arial Narrow"/>
        </w:rPr>
        <w:t xml:space="preserve"> as disposições sobre dívida pública municipal;</w:t>
      </w:r>
    </w:p>
    <w:p w:rsidR="00B3724C" w:rsidRPr="00A47D33" w:rsidRDefault="00B3724C" w:rsidP="00A47D33">
      <w:pPr>
        <w:pStyle w:val="SemEspaamento"/>
        <w:jc w:val="both"/>
        <w:rPr>
          <w:rFonts w:ascii="Arial Narrow" w:hAnsi="Arial Narrow"/>
        </w:rPr>
      </w:pPr>
      <w:r w:rsidRPr="00A47D33">
        <w:rPr>
          <w:rFonts w:ascii="Arial Narrow" w:hAnsi="Arial Narrow"/>
          <w:bCs/>
        </w:rPr>
        <w:t>VI –</w:t>
      </w:r>
      <w:r w:rsidRPr="00A47D33">
        <w:rPr>
          <w:rFonts w:ascii="Arial Narrow" w:hAnsi="Arial Narrow"/>
        </w:rPr>
        <w:t xml:space="preserve"> as disposições sobre despesas com pessoal;</w:t>
      </w:r>
    </w:p>
    <w:p w:rsidR="00B3724C" w:rsidRPr="00A47D33" w:rsidRDefault="00B3724C" w:rsidP="00A47D33">
      <w:pPr>
        <w:pStyle w:val="SemEspaamento"/>
        <w:jc w:val="both"/>
        <w:rPr>
          <w:rFonts w:ascii="Arial Narrow" w:hAnsi="Arial Narrow"/>
        </w:rPr>
      </w:pPr>
      <w:r w:rsidRPr="00A47D33">
        <w:rPr>
          <w:rFonts w:ascii="Arial Narrow" w:hAnsi="Arial Narrow"/>
          <w:bCs/>
        </w:rPr>
        <w:t xml:space="preserve">VII – </w:t>
      </w:r>
      <w:r w:rsidRPr="00A47D33">
        <w:rPr>
          <w:rFonts w:ascii="Arial Narrow" w:hAnsi="Arial Narrow"/>
        </w:rPr>
        <w:t>as disposições sobre alterações na legislação tributária;</w:t>
      </w:r>
    </w:p>
    <w:p w:rsidR="00B3724C" w:rsidRPr="00A47D33" w:rsidRDefault="00B3724C" w:rsidP="00A47D33">
      <w:pPr>
        <w:pStyle w:val="SemEspaamento"/>
        <w:jc w:val="both"/>
        <w:rPr>
          <w:rFonts w:ascii="Arial Narrow" w:hAnsi="Arial Narrow"/>
        </w:rPr>
      </w:pPr>
      <w:r w:rsidRPr="00A47D33">
        <w:rPr>
          <w:rFonts w:ascii="Arial Narrow" w:hAnsi="Arial Narrow"/>
          <w:bCs/>
        </w:rPr>
        <w:t xml:space="preserve">VIII – </w:t>
      </w:r>
      <w:r w:rsidRPr="00A47D33">
        <w:rPr>
          <w:rFonts w:ascii="Arial Narrow" w:hAnsi="Arial Narrow"/>
        </w:rPr>
        <w:t>as disposições gerais.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center"/>
        <w:rPr>
          <w:rFonts w:ascii="Arial Narrow" w:hAnsi="Arial Narrow"/>
          <w:b/>
        </w:rPr>
      </w:pPr>
      <w:r w:rsidRPr="00A47D33">
        <w:rPr>
          <w:rFonts w:ascii="Arial Narrow" w:hAnsi="Arial Narrow"/>
          <w:b/>
        </w:rPr>
        <w:t>CAPÍTULO I</w:t>
      </w:r>
    </w:p>
    <w:p w:rsidR="00B3724C" w:rsidRPr="00A47D33" w:rsidRDefault="00B3724C" w:rsidP="00A47D33">
      <w:pPr>
        <w:pStyle w:val="SemEspaamento"/>
        <w:jc w:val="center"/>
        <w:rPr>
          <w:rFonts w:ascii="Arial Narrow" w:hAnsi="Arial Narrow"/>
          <w:b/>
          <w:bCs/>
        </w:rPr>
      </w:pPr>
      <w:r w:rsidRPr="00A47D33">
        <w:rPr>
          <w:rFonts w:ascii="Arial Narrow" w:hAnsi="Arial Narrow"/>
          <w:b/>
          <w:bCs/>
        </w:rPr>
        <w:t>DAS METAS FISCAIS</w:t>
      </w:r>
    </w:p>
    <w:p w:rsidR="00B3724C" w:rsidRPr="00A47D33" w:rsidRDefault="00B3724C" w:rsidP="00A47D33">
      <w:pPr>
        <w:pStyle w:val="SemEspaamento"/>
        <w:jc w:val="both"/>
        <w:rPr>
          <w:rFonts w:ascii="Arial Narrow" w:hAnsi="Arial Narrow"/>
          <w:bCs/>
        </w:rPr>
      </w:pPr>
    </w:p>
    <w:p w:rsidR="00B3724C" w:rsidRPr="00A47D33" w:rsidRDefault="00B3724C" w:rsidP="00A47D33">
      <w:pPr>
        <w:pStyle w:val="SemEspaamento"/>
        <w:jc w:val="both"/>
        <w:rPr>
          <w:rFonts w:ascii="Arial Narrow" w:hAnsi="Arial Narrow"/>
        </w:rPr>
      </w:pPr>
      <w:r w:rsidRPr="00A47D33">
        <w:rPr>
          <w:rFonts w:ascii="Arial Narrow" w:hAnsi="Arial Narrow"/>
          <w:b/>
          <w:bCs/>
        </w:rPr>
        <w:lastRenderedPageBreak/>
        <w:t>Art. 2º.</w:t>
      </w:r>
      <w:r w:rsidRPr="00A47D33">
        <w:rPr>
          <w:rFonts w:ascii="Arial Narrow" w:hAnsi="Arial Narrow"/>
          <w:bCs/>
        </w:rPr>
        <w:t xml:space="preserve"> </w:t>
      </w:r>
      <w:r w:rsidRPr="00A47D33">
        <w:rPr>
          <w:rFonts w:ascii="Arial Narrow" w:hAnsi="Arial Narrow"/>
        </w:rPr>
        <w:t xml:space="preserve">As metas fiscais de receitas, despesas, resultado primário, nominal e montante da dívida pública para o exercício de 2014, de que trata o art. 4º da Lei Complementar nº101/2000, a denominada lei de Responsabilidade Fiscal – LRF, do </w:t>
      </w:r>
      <w:proofErr w:type="gramStart"/>
      <w:r w:rsidRPr="00A47D33">
        <w:rPr>
          <w:rFonts w:ascii="Arial Narrow" w:hAnsi="Arial Narrow"/>
        </w:rPr>
        <w:t>Anexo I - Metas</w:t>
      </w:r>
      <w:proofErr w:type="gramEnd"/>
      <w:r w:rsidRPr="00A47D33">
        <w:rPr>
          <w:rFonts w:ascii="Arial Narrow" w:hAnsi="Arial Narrow"/>
        </w:rPr>
        <w:t xml:space="preserve"> Fiscais e do Anexo II - Riscos Fiscais, partes integrantes desta Lei.</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bCs/>
        </w:rPr>
        <w:t>Art. 3º.</w:t>
      </w:r>
      <w:r w:rsidRPr="00A47D33">
        <w:rPr>
          <w:rFonts w:ascii="Arial Narrow" w:hAnsi="Arial Narrow"/>
          <w:bCs/>
        </w:rPr>
        <w:t xml:space="preserve"> </w:t>
      </w:r>
      <w:r w:rsidRPr="00A47D33">
        <w:rPr>
          <w:rFonts w:ascii="Arial Narrow" w:hAnsi="Arial Narrow"/>
        </w:rPr>
        <w:t xml:space="preserve"> É facultado ao Poder Executivo, conforme previsto na art. 63 da LRF, o desdobramento das metas fiscais em metas quadrimestrais, sua demonstração e avaliação do seu cumprimento em audiência pública na forma estabelecido no art. 9º, § 4º da mesma Lei.</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center"/>
        <w:rPr>
          <w:rFonts w:ascii="Arial Narrow" w:hAnsi="Arial Narrow"/>
          <w:b/>
        </w:rPr>
      </w:pPr>
      <w:r w:rsidRPr="00A47D33">
        <w:rPr>
          <w:rFonts w:ascii="Arial Narrow" w:hAnsi="Arial Narrow"/>
          <w:b/>
        </w:rPr>
        <w:t>CAPÍTULO II</w:t>
      </w:r>
    </w:p>
    <w:p w:rsidR="00B3724C" w:rsidRPr="00A47D33" w:rsidRDefault="00B3724C" w:rsidP="00A47D33">
      <w:pPr>
        <w:pStyle w:val="SemEspaamento"/>
        <w:jc w:val="center"/>
        <w:rPr>
          <w:rFonts w:ascii="Arial Narrow" w:hAnsi="Arial Narrow"/>
          <w:b/>
          <w:i/>
        </w:rPr>
      </w:pPr>
      <w:r w:rsidRPr="00A47D33">
        <w:rPr>
          <w:rFonts w:ascii="Arial Narrow" w:hAnsi="Arial Narrow"/>
          <w:b/>
        </w:rPr>
        <w:t>DAS METAS E PRIORIDADES DA ADMINISTRAÇÃO PÚBLICA MUNICIPAL</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4º.</w:t>
      </w:r>
      <w:r w:rsidRPr="00A47D33">
        <w:rPr>
          <w:rFonts w:ascii="Arial Narrow" w:hAnsi="Arial Narrow"/>
        </w:rPr>
        <w:t xml:space="preserve"> As metas e prioridades para o exercício financeiro de 2014 serão estabelecidas em Anexo especifico do Plano Plurianual relativo ao período de 2014 a 2017, a ser encaminhado para a Câmara Municipal até 31 de agosto de 2013.</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bCs/>
        </w:rPr>
        <w:t>§ 1º –</w:t>
      </w:r>
      <w:r w:rsidRPr="00A47D33">
        <w:rPr>
          <w:rFonts w:ascii="Arial Narrow" w:hAnsi="Arial Narrow"/>
          <w:bCs/>
        </w:rPr>
        <w:t xml:space="preserve"> </w:t>
      </w:r>
      <w:r w:rsidRPr="00A47D33">
        <w:rPr>
          <w:rFonts w:ascii="Arial Narrow" w:hAnsi="Arial Narrow"/>
        </w:rPr>
        <w:t xml:space="preserve">A execução das ações vinculadas às metas e às prioridades estará condicionada ao equilíbrio entre receitas e despesas, especificadas através do </w:t>
      </w:r>
      <w:proofErr w:type="gramStart"/>
      <w:r w:rsidRPr="00A47D33">
        <w:rPr>
          <w:rFonts w:ascii="Arial Narrow" w:hAnsi="Arial Narrow"/>
        </w:rPr>
        <w:t>Anexo II - Metas</w:t>
      </w:r>
      <w:proofErr w:type="gramEnd"/>
      <w:r w:rsidRPr="00A47D33">
        <w:rPr>
          <w:rFonts w:ascii="Arial Narrow" w:hAnsi="Arial Narrow"/>
        </w:rPr>
        <w:t xml:space="preserve"> Fiscais e do Anexo III - Riscos Fiscais, partes integrantes desta Lei.</w:t>
      </w:r>
    </w:p>
    <w:p w:rsidR="00B3724C" w:rsidRPr="00A47D33" w:rsidRDefault="00B3724C" w:rsidP="00A47D33">
      <w:pPr>
        <w:pStyle w:val="SemEspaamento"/>
        <w:jc w:val="both"/>
        <w:rPr>
          <w:rFonts w:ascii="Arial Narrow" w:hAnsi="Arial Narrow"/>
        </w:rPr>
      </w:pPr>
      <w:r w:rsidRPr="00A47D33">
        <w:rPr>
          <w:rFonts w:ascii="Arial Narrow" w:hAnsi="Arial Narrow"/>
          <w:b/>
        </w:rPr>
        <w:t>§ 2º –</w:t>
      </w:r>
      <w:r w:rsidRPr="00A47D33">
        <w:rPr>
          <w:rFonts w:ascii="Arial Narrow" w:hAnsi="Arial Narrow"/>
        </w:rPr>
        <w:t xml:space="preserve"> Na elaboração da proposta orçamentária para 2014, o Poder Executivo poderá aumentar ou diminuir as metas </w:t>
      </w:r>
      <w:proofErr w:type="gramStart"/>
      <w:r w:rsidRPr="00A47D33">
        <w:rPr>
          <w:rFonts w:ascii="Arial Narrow" w:hAnsi="Arial Narrow"/>
        </w:rPr>
        <w:t>físicas-financeiras</w:t>
      </w:r>
      <w:proofErr w:type="gramEnd"/>
      <w:r w:rsidRPr="00A47D33">
        <w:rPr>
          <w:rFonts w:ascii="Arial Narrow" w:hAnsi="Arial Narrow"/>
        </w:rPr>
        <w:t>, estabelecidas nesta Lei e identificadas nos anexos a fim de compatibilizar a despesa orçada à receita estimada, de forma a preservar o equilíbrio das contas públicas.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5º.</w:t>
      </w:r>
      <w:r w:rsidRPr="00A47D33">
        <w:rPr>
          <w:rFonts w:ascii="Arial Narrow" w:hAnsi="Arial Narrow"/>
        </w:rPr>
        <w:t xml:space="preserve"> A proposta orçamentária que o Poder Executivo encaminhará ao Poder Legislativo obedecerá às seguintes diretrizes:</w:t>
      </w:r>
    </w:p>
    <w:p w:rsidR="00B3724C" w:rsidRPr="00A47D33" w:rsidRDefault="00B3724C" w:rsidP="00A47D33">
      <w:pPr>
        <w:pStyle w:val="SemEspaamento"/>
        <w:jc w:val="both"/>
        <w:rPr>
          <w:rFonts w:ascii="Arial Narrow" w:hAnsi="Arial Narrow"/>
        </w:rPr>
      </w:pPr>
      <w:r w:rsidRPr="00A47D33">
        <w:rPr>
          <w:rFonts w:ascii="Arial Narrow" w:hAnsi="Arial Narrow"/>
        </w:rPr>
        <w:t>I - As obras em execução terão prioridade sobre novos projetos;</w:t>
      </w:r>
    </w:p>
    <w:p w:rsidR="00B3724C" w:rsidRPr="00A47D33" w:rsidRDefault="00B3724C" w:rsidP="00A47D33">
      <w:pPr>
        <w:pStyle w:val="SemEspaamento"/>
        <w:jc w:val="both"/>
        <w:rPr>
          <w:rFonts w:ascii="Arial Narrow" w:hAnsi="Arial Narrow"/>
        </w:rPr>
      </w:pPr>
      <w:r w:rsidRPr="00A47D33">
        <w:rPr>
          <w:rFonts w:ascii="Arial Narrow" w:hAnsi="Arial Narrow"/>
        </w:rPr>
        <w:t>II - As despesas com o pagamento da Dívida Pública e de Pessoal e Encargos Sociais terão prioridade sobre as ações de expansão dos serviços públicos.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center"/>
        <w:rPr>
          <w:rFonts w:ascii="Arial Narrow" w:hAnsi="Arial Narrow"/>
          <w:b/>
        </w:rPr>
      </w:pPr>
      <w:r w:rsidRPr="00A47D33">
        <w:rPr>
          <w:rFonts w:ascii="Arial Narrow" w:hAnsi="Arial Narrow"/>
          <w:b/>
        </w:rPr>
        <w:t>CAPÍTULO III</w:t>
      </w:r>
    </w:p>
    <w:p w:rsidR="00B3724C" w:rsidRPr="00A47D33" w:rsidRDefault="00B3724C" w:rsidP="00A47D33">
      <w:pPr>
        <w:pStyle w:val="SemEspaamento"/>
        <w:jc w:val="center"/>
        <w:rPr>
          <w:rFonts w:ascii="Arial Narrow" w:hAnsi="Arial Narrow"/>
          <w:b/>
          <w:i/>
        </w:rPr>
      </w:pPr>
      <w:r w:rsidRPr="00A47D33">
        <w:rPr>
          <w:rFonts w:ascii="Arial Narrow" w:hAnsi="Arial Narrow"/>
          <w:b/>
        </w:rPr>
        <w:t>DA ESTRUTURA E ORGANIZAÇÃO DOS ORÇAMENTOS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6º.</w:t>
      </w:r>
      <w:r w:rsidRPr="00A47D33">
        <w:rPr>
          <w:rFonts w:ascii="Arial Narrow" w:hAnsi="Arial Narrow"/>
        </w:rPr>
        <w:t xml:space="preserve"> A Lei Orçamentária compor-se-á de:</w:t>
      </w:r>
    </w:p>
    <w:p w:rsidR="00B3724C" w:rsidRPr="00A47D33" w:rsidRDefault="00B3724C" w:rsidP="00A47D33">
      <w:pPr>
        <w:pStyle w:val="SemEspaamento"/>
        <w:jc w:val="both"/>
        <w:rPr>
          <w:rFonts w:ascii="Arial Narrow" w:hAnsi="Arial Narrow"/>
        </w:rPr>
      </w:pPr>
      <w:r w:rsidRPr="00A47D33">
        <w:rPr>
          <w:rFonts w:ascii="Arial Narrow" w:hAnsi="Arial Narrow"/>
        </w:rPr>
        <w:t>I - Orçamento Fiscal;</w:t>
      </w:r>
    </w:p>
    <w:p w:rsidR="00B3724C" w:rsidRPr="00A47D33" w:rsidRDefault="00B3724C" w:rsidP="00A47D33">
      <w:pPr>
        <w:pStyle w:val="SemEspaamento"/>
        <w:jc w:val="both"/>
        <w:rPr>
          <w:rFonts w:ascii="Arial Narrow" w:hAnsi="Arial Narrow"/>
        </w:rPr>
      </w:pPr>
      <w:r w:rsidRPr="00A47D33">
        <w:rPr>
          <w:rFonts w:ascii="Arial Narrow" w:hAnsi="Arial Narrow"/>
        </w:rPr>
        <w:t>II - Orçamento da Seguridade Social.</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7º.</w:t>
      </w:r>
      <w:r w:rsidRPr="00A47D33">
        <w:rPr>
          <w:rFonts w:ascii="Arial Narrow" w:hAnsi="Arial Narrow"/>
        </w:rPr>
        <w:t xml:space="preserve"> </w:t>
      </w:r>
      <w:proofErr w:type="gramStart"/>
      <w:r w:rsidRPr="00A47D33">
        <w:rPr>
          <w:rFonts w:ascii="Arial Narrow" w:hAnsi="Arial Narrow"/>
        </w:rPr>
        <w:t>Os orçamentos fiscal</w:t>
      </w:r>
      <w:proofErr w:type="gramEnd"/>
      <w:r w:rsidRPr="00A47D33">
        <w:rPr>
          <w:rFonts w:ascii="Arial Narrow" w:hAnsi="Arial Narrow"/>
        </w:rPr>
        <w:t xml:space="preserve"> e da seguridade social discriminarão a despesa por unidade orçamentária, detalhada por categoria de programação, especificando os grupos de despesa, com suas respectivas dotações, conforme a seguir discriminados, indicando, para cada categoria, a modalidade de aplicação:</w:t>
      </w:r>
    </w:p>
    <w:p w:rsidR="00B3724C" w:rsidRPr="00A47D33" w:rsidRDefault="00B3724C" w:rsidP="00A47D33">
      <w:pPr>
        <w:pStyle w:val="SemEspaamento"/>
        <w:numPr>
          <w:ilvl w:val="0"/>
          <w:numId w:val="6"/>
        </w:numPr>
        <w:jc w:val="both"/>
        <w:rPr>
          <w:rFonts w:ascii="Arial Narrow" w:hAnsi="Arial Narrow"/>
        </w:rPr>
      </w:pPr>
      <w:r w:rsidRPr="00A47D33">
        <w:rPr>
          <w:rFonts w:ascii="Arial Narrow" w:hAnsi="Arial Narrow"/>
        </w:rPr>
        <w:t>Pessoal e Encargos Sociais;</w:t>
      </w:r>
    </w:p>
    <w:p w:rsidR="00B3724C" w:rsidRPr="00A47D33" w:rsidRDefault="00B3724C" w:rsidP="00A47D33">
      <w:pPr>
        <w:pStyle w:val="SemEspaamento"/>
        <w:numPr>
          <w:ilvl w:val="0"/>
          <w:numId w:val="6"/>
        </w:numPr>
        <w:jc w:val="both"/>
        <w:rPr>
          <w:rFonts w:ascii="Arial Narrow" w:hAnsi="Arial Narrow"/>
        </w:rPr>
      </w:pPr>
      <w:r w:rsidRPr="00A47D33">
        <w:rPr>
          <w:rFonts w:ascii="Arial Narrow" w:hAnsi="Arial Narrow"/>
        </w:rPr>
        <w:t>Juros e Encargos da Dívida;</w:t>
      </w:r>
    </w:p>
    <w:p w:rsidR="00B3724C" w:rsidRPr="00A47D33" w:rsidRDefault="00B3724C" w:rsidP="00A47D33">
      <w:pPr>
        <w:pStyle w:val="SemEspaamento"/>
        <w:numPr>
          <w:ilvl w:val="0"/>
          <w:numId w:val="6"/>
        </w:numPr>
        <w:jc w:val="both"/>
        <w:rPr>
          <w:rFonts w:ascii="Arial Narrow" w:hAnsi="Arial Narrow"/>
        </w:rPr>
      </w:pPr>
      <w:r w:rsidRPr="00A47D33">
        <w:rPr>
          <w:rFonts w:ascii="Arial Narrow" w:hAnsi="Arial Narrow"/>
        </w:rPr>
        <w:t>Outras Despesas Correntes;</w:t>
      </w:r>
    </w:p>
    <w:p w:rsidR="00B3724C" w:rsidRPr="00A47D33" w:rsidRDefault="00B3724C" w:rsidP="00A47D33">
      <w:pPr>
        <w:pStyle w:val="SemEspaamento"/>
        <w:numPr>
          <w:ilvl w:val="0"/>
          <w:numId w:val="6"/>
        </w:numPr>
        <w:jc w:val="both"/>
        <w:rPr>
          <w:rFonts w:ascii="Arial Narrow" w:hAnsi="Arial Narrow"/>
        </w:rPr>
      </w:pPr>
      <w:r w:rsidRPr="00A47D33">
        <w:rPr>
          <w:rFonts w:ascii="Arial Narrow" w:hAnsi="Arial Narrow"/>
        </w:rPr>
        <w:t>Investimentos;</w:t>
      </w:r>
    </w:p>
    <w:p w:rsidR="00B3724C" w:rsidRPr="00A47D33" w:rsidRDefault="00B3724C" w:rsidP="00A47D33">
      <w:pPr>
        <w:pStyle w:val="SemEspaamento"/>
        <w:numPr>
          <w:ilvl w:val="0"/>
          <w:numId w:val="6"/>
        </w:numPr>
        <w:jc w:val="both"/>
        <w:rPr>
          <w:rFonts w:ascii="Arial Narrow" w:hAnsi="Arial Narrow"/>
        </w:rPr>
      </w:pPr>
      <w:r w:rsidRPr="00A47D33">
        <w:rPr>
          <w:rFonts w:ascii="Arial Narrow" w:hAnsi="Arial Narrow"/>
        </w:rPr>
        <w:t>Inversões Financeiras;</w:t>
      </w:r>
    </w:p>
    <w:p w:rsidR="00B3724C" w:rsidRPr="00A47D33" w:rsidRDefault="00B3724C" w:rsidP="00A47D33">
      <w:pPr>
        <w:pStyle w:val="SemEspaamento"/>
        <w:numPr>
          <w:ilvl w:val="0"/>
          <w:numId w:val="6"/>
        </w:numPr>
        <w:jc w:val="both"/>
        <w:rPr>
          <w:rFonts w:ascii="Arial Narrow" w:hAnsi="Arial Narrow"/>
        </w:rPr>
      </w:pPr>
      <w:r w:rsidRPr="00A47D33">
        <w:rPr>
          <w:rFonts w:ascii="Arial Narrow" w:hAnsi="Arial Narrow"/>
        </w:rPr>
        <w:t>Amortização da Dívida;</w:t>
      </w:r>
    </w:p>
    <w:p w:rsidR="00B3724C" w:rsidRPr="00A47D33" w:rsidRDefault="00B3724C" w:rsidP="00A47D33">
      <w:pPr>
        <w:pStyle w:val="SemEspaamento"/>
        <w:numPr>
          <w:ilvl w:val="0"/>
          <w:numId w:val="6"/>
        </w:numPr>
        <w:jc w:val="both"/>
        <w:rPr>
          <w:rFonts w:ascii="Arial Narrow" w:hAnsi="Arial Narrow"/>
        </w:rPr>
      </w:pPr>
      <w:r w:rsidRPr="00A47D33">
        <w:rPr>
          <w:rFonts w:ascii="Arial Narrow" w:hAnsi="Arial Narrow"/>
        </w:rPr>
        <w:t>Outras Despesas de Capital.</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8º.</w:t>
      </w:r>
      <w:r w:rsidRPr="00A47D33">
        <w:rPr>
          <w:rFonts w:ascii="Arial Narrow" w:hAnsi="Arial Narrow"/>
        </w:rPr>
        <w:t xml:space="preserve"> </w:t>
      </w:r>
      <w:proofErr w:type="gramStart"/>
      <w:r w:rsidRPr="00A47D33">
        <w:rPr>
          <w:rFonts w:ascii="Arial Narrow" w:hAnsi="Arial Narrow"/>
        </w:rPr>
        <w:t>A Lei Orçamentária Anual apresentará, conjuntamente, a programação dos orçamentos fiscais e da seguridade social, na qual a discriminação da despesa far-se-á de acordo com a Portaria nº 42, de 14 de abril de 1999, do Ministério de Orçamento e Gestão, bem como da Portaria Interministerial nº 163, de 04 de maio de 2001 e alterações posteriores.</w:t>
      </w:r>
      <w:proofErr w:type="gramEnd"/>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9º.</w:t>
      </w:r>
      <w:r w:rsidRPr="00A47D33">
        <w:rPr>
          <w:rFonts w:ascii="Arial Narrow" w:hAnsi="Arial Narrow"/>
        </w:rPr>
        <w:t xml:space="preserve"> O orçamento da seguridade social compreenderá as dotações destinadas a atender às ações de saúde, previdência e assistência social, obedecerá ao disposto na Constituição Estadual e contará, dentre outros, com recursos provenientes de receitas próprias dos órgãos, fundos e entidades que integram exclusivamente este orçamento.</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10º.</w:t>
      </w:r>
      <w:r w:rsidRPr="00A47D33">
        <w:rPr>
          <w:rFonts w:ascii="Arial Narrow" w:hAnsi="Arial Narrow"/>
        </w:rPr>
        <w:t xml:space="preserve"> O projeto de lei orçamentária anual que o Poder Executivo encaminhará ao Poder Legislativo será constituído de:</w:t>
      </w:r>
    </w:p>
    <w:p w:rsidR="00B3724C" w:rsidRPr="00A47D33" w:rsidRDefault="00B3724C" w:rsidP="00A47D33">
      <w:pPr>
        <w:pStyle w:val="SemEspaamento"/>
        <w:jc w:val="both"/>
        <w:rPr>
          <w:rFonts w:ascii="Arial Narrow" w:hAnsi="Arial Narrow"/>
        </w:rPr>
      </w:pPr>
      <w:r w:rsidRPr="00A47D33">
        <w:rPr>
          <w:rFonts w:ascii="Arial Narrow" w:hAnsi="Arial Narrow"/>
          <w:b/>
        </w:rPr>
        <w:t>I –</w:t>
      </w:r>
      <w:r w:rsidRPr="00A47D33">
        <w:rPr>
          <w:rFonts w:ascii="Arial Narrow" w:hAnsi="Arial Narrow"/>
        </w:rPr>
        <w:t xml:space="preserve"> Mensagem;</w:t>
      </w:r>
    </w:p>
    <w:p w:rsidR="00B3724C" w:rsidRPr="00A47D33" w:rsidRDefault="00B3724C" w:rsidP="00A47D33">
      <w:pPr>
        <w:pStyle w:val="SemEspaamento"/>
        <w:jc w:val="both"/>
        <w:rPr>
          <w:rFonts w:ascii="Arial Narrow" w:hAnsi="Arial Narrow"/>
        </w:rPr>
      </w:pPr>
      <w:r w:rsidRPr="00A47D33">
        <w:rPr>
          <w:rFonts w:ascii="Arial Narrow" w:hAnsi="Arial Narrow"/>
          <w:b/>
        </w:rPr>
        <w:t>II -</w:t>
      </w:r>
      <w:r w:rsidRPr="00A47D33">
        <w:rPr>
          <w:rFonts w:ascii="Arial Narrow" w:hAnsi="Arial Narrow"/>
        </w:rPr>
        <w:t xml:space="preserve"> Texto da lei;</w:t>
      </w:r>
    </w:p>
    <w:p w:rsidR="00B3724C" w:rsidRPr="00A47D33" w:rsidRDefault="00B3724C" w:rsidP="00A47D33">
      <w:pPr>
        <w:pStyle w:val="SemEspaamento"/>
        <w:jc w:val="both"/>
        <w:rPr>
          <w:rFonts w:ascii="Arial Narrow" w:hAnsi="Arial Narrow"/>
        </w:rPr>
      </w:pPr>
      <w:r w:rsidRPr="00A47D33">
        <w:rPr>
          <w:rFonts w:ascii="Arial Narrow" w:hAnsi="Arial Narrow"/>
          <w:b/>
        </w:rPr>
        <w:t>III -</w:t>
      </w:r>
      <w:r w:rsidRPr="00A47D33">
        <w:rPr>
          <w:rFonts w:ascii="Arial Narrow" w:hAnsi="Arial Narrow"/>
        </w:rPr>
        <w:t xml:space="preserve"> Tabelas explicativas da receita e da despesa referente aos três últimos exercícios;</w:t>
      </w:r>
    </w:p>
    <w:p w:rsidR="00B3724C" w:rsidRPr="00A47D33" w:rsidRDefault="00B3724C" w:rsidP="00A47D33">
      <w:pPr>
        <w:pStyle w:val="SemEspaamento"/>
        <w:jc w:val="both"/>
        <w:rPr>
          <w:rFonts w:ascii="Arial Narrow" w:hAnsi="Arial Narrow"/>
        </w:rPr>
      </w:pPr>
      <w:r w:rsidRPr="00A47D33">
        <w:rPr>
          <w:rFonts w:ascii="Arial Narrow" w:hAnsi="Arial Narrow"/>
          <w:b/>
        </w:rPr>
        <w:t>§ 1º.</w:t>
      </w:r>
      <w:r w:rsidRPr="00A47D33">
        <w:rPr>
          <w:rFonts w:ascii="Arial Narrow" w:hAnsi="Arial Narrow"/>
        </w:rPr>
        <w:t xml:space="preserve"> A mensagem que encaminhar o projeto de lei orçamentária anual conterá:</w:t>
      </w:r>
    </w:p>
    <w:p w:rsidR="00B3724C" w:rsidRPr="00A47D33" w:rsidRDefault="00B3724C" w:rsidP="00A47D33">
      <w:pPr>
        <w:pStyle w:val="SemEspaamento"/>
        <w:jc w:val="both"/>
        <w:rPr>
          <w:rFonts w:ascii="Arial Narrow" w:hAnsi="Arial Narrow"/>
        </w:rPr>
      </w:pPr>
      <w:r w:rsidRPr="00A47D33">
        <w:rPr>
          <w:rFonts w:ascii="Arial Narrow" w:hAnsi="Arial Narrow"/>
          <w:b/>
        </w:rPr>
        <w:t>I –</w:t>
      </w:r>
      <w:r w:rsidRPr="00A47D33">
        <w:rPr>
          <w:rFonts w:ascii="Arial Narrow" w:hAnsi="Arial Narrow"/>
        </w:rPr>
        <w:t xml:space="preserve"> Situação econômica do Município</w:t>
      </w:r>
    </w:p>
    <w:p w:rsidR="00B3724C" w:rsidRPr="00A47D33" w:rsidRDefault="00B3724C" w:rsidP="00A47D33">
      <w:pPr>
        <w:pStyle w:val="SemEspaamento"/>
        <w:jc w:val="both"/>
        <w:rPr>
          <w:rFonts w:ascii="Arial Narrow" w:hAnsi="Arial Narrow"/>
        </w:rPr>
      </w:pPr>
      <w:r w:rsidRPr="00A47D33">
        <w:rPr>
          <w:rFonts w:ascii="Arial Narrow" w:hAnsi="Arial Narrow"/>
          <w:b/>
        </w:rPr>
        <w:t>II –</w:t>
      </w:r>
      <w:r w:rsidRPr="00A47D33">
        <w:rPr>
          <w:rFonts w:ascii="Arial Narrow" w:hAnsi="Arial Narrow"/>
        </w:rPr>
        <w:t xml:space="preserve"> Demonstrativo da dívida fundada e flutuante, saldos de créditos especiais, restos a pagar e outros compromissos exigíveis;</w:t>
      </w:r>
    </w:p>
    <w:p w:rsidR="00B3724C" w:rsidRPr="00A47D33" w:rsidRDefault="00B3724C" w:rsidP="00A47D33">
      <w:pPr>
        <w:pStyle w:val="SemEspaamento"/>
        <w:jc w:val="both"/>
        <w:rPr>
          <w:rFonts w:ascii="Arial Narrow" w:hAnsi="Arial Narrow"/>
        </w:rPr>
      </w:pPr>
      <w:r w:rsidRPr="00A47D33">
        <w:rPr>
          <w:rFonts w:ascii="Arial Narrow" w:hAnsi="Arial Narrow"/>
          <w:b/>
        </w:rPr>
        <w:t>III –</w:t>
      </w:r>
      <w:r w:rsidRPr="00A47D33">
        <w:rPr>
          <w:rFonts w:ascii="Arial Narrow" w:hAnsi="Arial Narrow"/>
        </w:rPr>
        <w:t xml:space="preserve"> Exposição da receita e despesa.</w:t>
      </w:r>
    </w:p>
    <w:p w:rsidR="00B3724C" w:rsidRPr="00A47D33" w:rsidRDefault="00B3724C" w:rsidP="00A47D33">
      <w:pPr>
        <w:pStyle w:val="SemEspaamento"/>
        <w:jc w:val="both"/>
        <w:rPr>
          <w:rFonts w:ascii="Arial Narrow" w:hAnsi="Arial Narrow"/>
        </w:rPr>
      </w:pPr>
      <w:r w:rsidRPr="00A47D33">
        <w:rPr>
          <w:rFonts w:ascii="Arial Narrow" w:hAnsi="Arial Narrow"/>
          <w:b/>
        </w:rPr>
        <w:t>§ 2º.</w:t>
      </w:r>
      <w:r w:rsidRPr="00A47D33">
        <w:rPr>
          <w:rFonts w:ascii="Arial Narrow" w:hAnsi="Arial Narrow"/>
        </w:rPr>
        <w:t xml:space="preserve"> Acompanharão o projeto de lei orçamentária, além dos definidos no parágrafo 1º deste artigo, demonstrativos contendo as seguintes informações complementares:</w:t>
      </w:r>
    </w:p>
    <w:p w:rsidR="00B3724C" w:rsidRPr="00A47D33" w:rsidRDefault="00B3724C" w:rsidP="00A47D33">
      <w:pPr>
        <w:pStyle w:val="SemEspaamento"/>
        <w:jc w:val="both"/>
        <w:rPr>
          <w:rFonts w:ascii="Arial Narrow" w:hAnsi="Arial Narrow"/>
        </w:rPr>
      </w:pPr>
      <w:r w:rsidRPr="00A47D33">
        <w:rPr>
          <w:rFonts w:ascii="Arial Narrow" w:hAnsi="Arial Narrow"/>
          <w:b/>
        </w:rPr>
        <w:t>I -</w:t>
      </w:r>
      <w:r w:rsidRPr="00A47D33">
        <w:rPr>
          <w:rFonts w:ascii="Arial Narrow" w:hAnsi="Arial Narrow"/>
        </w:rPr>
        <w:t xml:space="preserve"> Programação dos recursos destinados à manutenção e ao desenvolvimento do ensino, de forma a evidenciar o cumprimento do disposto no Artigo 212 da Constituição Federal e da Lei Federal nº 11.494, de 20 de junho de 2007;</w:t>
      </w:r>
    </w:p>
    <w:p w:rsidR="00B3724C" w:rsidRPr="00A47D33" w:rsidRDefault="00B3724C" w:rsidP="00A47D33">
      <w:pPr>
        <w:pStyle w:val="SemEspaamento"/>
        <w:jc w:val="both"/>
        <w:rPr>
          <w:rFonts w:ascii="Arial Narrow" w:hAnsi="Arial Narrow"/>
        </w:rPr>
      </w:pPr>
      <w:r w:rsidRPr="00A47D33">
        <w:rPr>
          <w:rFonts w:ascii="Arial Narrow" w:hAnsi="Arial Narrow"/>
          <w:b/>
        </w:rPr>
        <w:t>II -</w:t>
      </w:r>
      <w:r w:rsidRPr="00A47D33">
        <w:rPr>
          <w:rFonts w:ascii="Arial Narrow" w:hAnsi="Arial Narrow"/>
        </w:rPr>
        <w:t xml:space="preserve"> Programação dos recursos destinados às ações e serviços públicos de saúde, de modo a evidenciar o cumprimento do disposto no Artigo 198, § 2º da Constituição Federal.</w:t>
      </w:r>
    </w:p>
    <w:p w:rsidR="00B3724C" w:rsidRPr="00A47D33" w:rsidRDefault="00B3724C" w:rsidP="00A47D33">
      <w:pPr>
        <w:pStyle w:val="SemEspaamento"/>
        <w:jc w:val="both"/>
        <w:rPr>
          <w:rFonts w:ascii="Arial Narrow" w:hAnsi="Arial Narrow"/>
        </w:rPr>
      </w:pPr>
      <w:r w:rsidRPr="00A47D33">
        <w:rPr>
          <w:rFonts w:ascii="Arial Narrow" w:hAnsi="Arial Narrow"/>
          <w:b/>
        </w:rPr>
        <w:t>§ 3º.</w:t>
      </w:r>
      <w:r w:rsidRPr="00A47D33">
        <w:rPr>
          <w:rFonts w:ascii="Arial Narrow" w:hAnsi="Arial Narrow"/>
        </w:rPr>
        <w:t xml:space="preserve"> Integrarão a lei orçamentária anual, os seguintes demonstrativos:</w:t>
      </w:r>
    </w:p>
    <w:p w:rsidR="00B3724C" w:rsidRPr="00A47D33" w:rsidRDefault="00B3724C" w:rsidP="00A47D33">
      <w:pPr>
        <w:pStyle w:val="SemEspaamento"/>
        <w:jc w:val="both"/>
        <w:rPr>
          <w:rFonts w:ascii="Arial Narrow" w:hAnsi="Arial Narrow"/>
        </w:rPr>
      </w:pPr>
      <w:r w:rsidRPr="00A47D33">
        <w:rPr>
          <w:rFonts w:ascii="Arial Narrow" w:hAnsi="Arial Narrow"/>
          <w:b/>
        </w:rPr>
        <w:t>I –</w:t>
      </w:r>
      <w:r w:rsidRPr="00A47D33">
        <w:rPr>
          <w:rFonts w:ascii="Arial Narrow" w:hAnsi="Arial Narrow"/>
        </w:rPr>
        <w:t xml:space="preserve"> Quadro demonstrativo da Receita e Despesa segundo as Categorias Econômicas, na forma do Anexo 1, da Lei N. 4.320/64;</w:t>
      </w:r>
    </w:p>
    <w:p w:rsidR="00B3724C" w:rsidRPr="00A47D33" w:rsidRDefault="00B3724C" w:rsidP="00A47D33">
      <w:pPr>
        <w:pStyle w:val="SemEspaamento"/>
        <w:jc w:val="both"/>
        <w:rPr>
          <w:rFonts w:ascii="Arial Narrow" w:hAnsi="Arial Narrow"/>
        </w:rPr>
      </w:pPr>
      <w:r w:rsidRPr="00A47D33">
        <w:rPr>
          <w:rFonts w:ascii="Arial Narrow" w:hAnsi="Arial Narrow"/>
          <w:b/>
        </w:rPr>
        <w:t>II –</w:t>
      </w:r>
      <w:r w:rsidRPr="00A47D33">
        <w:rPr>
          <w:rFonts w:ascii="Arial Narrow" w:hAnsi="Arial Narrow"/>
        </w:rPr>
        <w:t xml:space="preserve"> Quadro demonstrativo da Receita e Despesas, segundo as Categorias Econômicas, na forma do </w:t>
      </w:r>
      <w:proofErr w:type="gramStart"/>
      <w:r w:rsidRPr="00A47D33">
        <w:rPr>
          <w:rFonts w:ascii="Arial Narrow" w:hAnsi="Arial Narrow"/>
        </w:rPr>
        <w:t>Anexo 2</w:t>
      </w:r>
      <w:proofErr w:type="gramEnd"/>
      <w:r w:rsidRPr="00A47D33">
        <w:rPr>
          <w:rFonts w:ascii="Arial Narrow" w:hAnsi="Arial Narrow"/>
        </w:rPr>
        <w:t>, da Lei N. 4.320/64;</w:t>
      </w:r>
    </w:p>
    <w:p w:rsidR="00B3724C" w:rsidRPr="00A47D33" w:rsidRDefault="00B3724C" w:rsidP="00A47D33">
      <w:pPr>
        <w:pStyle w:val="SemEspaamento"/>
        <w:jc w:val="both"/>
        <w:rPr>
          <w:rFonts w:ascii="Arial Narrow" w:hAnsi="Arial Narrow"/>
        </w:rPr>
      </w:pPr>
      <w:r w:rsidRPr="00A47D33">
        <w:rPr>
          <w:rFonts w:ascii="Arial Narrow" w:hAnsi="Arial Narrow"/>
          <w:b/>
        </w:rPr>
        <w:t>III -</w:t>
      </w:r>
      <w:r w:rsidRPr="00A47D33">
        <w:rPr>
          <w:rFonts w:ascii="Arial Narrow" w:hAnsi="Arial Narrow"/>
        </w:rPr>
        <w:t xml:space="preserve"> Quadro demonstrativo por Programa de Trabalho, das dotações por órgãos do governo e da administração, Anexo 6, da Lei nº 4.320/64;</w:t>
      </w:r>
    </w:p>
    <w:p w:rsidR="00B3724C" w:rsidRPr="00A47D33" w:rsidRDefault="00B3724C" w:rsidP="00A47D33">
      <w:pPr>
        <w:pStyle w:val="SemEspaamento"/>
        <w:jc w:val="both"/>
        <w:rPr>
          <w:rFonts w:ascii="Arial Narrow" w:hAnsi="Arial Narrow"/>
        </w:rPr>
      </w:pPr>
      <w:r w:rsidRPr="00A47D33">
        <w:rPr>
          <w:rFonts w:ascii="Arial Narrow" w:hAnsi="Arial Narrow"/>
          <w:b/>
        </w:rPr>
        <w:t>IV -</w:t>
      </w:r>
      <w:r w:rsidRPr="00A47D33">
        <w:rPr>
          <w:rFonts w:ascii="Arial Narrow" w:hAnsi="Arial Narrow"/>
        </w:rPr>
        <w:t xml:space="preserve"> Quadro demonstrativo de Função, </w:t>
      </w:r>
      <w:proofErr w:type="spellStart"/>
      <w:r w:rsidRPr="00A47D33">
        <w:rPr>
          <w:rFonts w:ascii="Arial Narrow" w:hAnsi="Arial Narrow"/>
        </w:rPr>
        <w:t>Subfunção</w:t>
      </w:r>
      <w:proofErr w:type="spellEnd"/>
      <w:r w:rsidRPr="00A47D33">
        <w:rPr>
          <w:rFonts w:ascii="Arial Narrow" w:hAnsi="Arial Narrow"/>
        </w:rPr>
        <w:t xml:space="preserve"> e Programa, por Projetos, Atividades e Operações Especiais, Anexo 7, da Lei nº 4.320/64;</w:t>
      </w:r>
    </w:p>
    <w:p w:rsidR="00B3724C" w:rsidRPr="00A47D33" w:rsidRDefault="00B3724C" w:rsidP="00A47D33">
      <w:pPr>
        <w:pStyle w:val="SemEspaamento"/>
        <w:jc w:val="both"/>
        <w:rPr>
          <w:rFonts w:ascii="Arial Narrow" w:hAnsi="Arial Narrow"/>
        </w:rPr>
      </w:pPr>
      <w:r w:rsidRPr="00A47D33">
        <w:rPr>
          <w:rFonts w:ascii="Arial Narrow" w:hAnsi="Arial Narrow"/>
          <w:b/>
        </w:rPr>
        <w:t>V -</w:t>
      </w:r>
      <w:r w:rsidRPr="00A47D33">
        <w:rPr>
          <w:rFonts w:ascii="Arial Narrow" w:hAnsi="Arial Narrow"/>
        </w:rPr>
        <w:t xml:space="preserve"> Quadro demonstrativo de Função, </w:t>
      </w:r>
      <w:proofErr w:type="spellStart"/>
      <w:r w:rsidRPr="00A47D33">
        <w:rPr>
          <w:rFonts w:ascii="Arial Narrow" w:hAnsi="Arial Narrow"/>
        </w:rPr>
        <w:t>Subfunção</w:t>
      </w:r>
      <w:proofErr w:type="spellEnd"/>
      <w:r w:rsidRPr="00A47D33">
        <w:rPr>
          <w:rFonts w:ascii="Arial Narrow" w:hAnsi="Arial Narrow"/>
        </w:rPr>
        <w:t xml:space="preserve"> e Programa, conforme vínculo com os recursos, Anexo 8, da Lei nº 4.320/64;</w:t>
      </w:r>
    </w:p>
    <w:p w:rsidR="00B3724C" w:rsidRPr="00A47D33" w:rsidRDefault="00B3724C" w:rsidP="00A47D33">
      <w:pPr>
        <w:pStyle w:val="SemEspaamento"/>
        <w:jc w:val="both"/>
        <w:rPr>
          <w:rFonts w:ascii="Arial Narrow" w:hAnsi="Arial Narrow"/>
        </w:rPr>
      </w:pPr>
      <w:r w:rsidRPr="00A47D33">
        <w:rPr>
          <w:rFonts w:ascii="Arial Narrow" w:hAnsi="Arial Narrow"/>
          <w:b/>
        </w:rPr>
        <w:t>VI -</w:t>
      </w:r>
      <w:r w:rsidRPr="00A47D33">
        <w:rPr>
          <w:rFonts w:ascii="Arial Narrow" w:hAnsi="Arial Narrow"/>
        </w:rPr>
        <w:t xml:space="preserve"> Quadro demonstrativo por Órgão e Função, Anexo IX, da Lei nº 4.320/64;</w:t>
      </w:r>
    </w:p>
    <w:p w:rsidR="00B3724C" w:rsidRPr="00A47D33" w:rsidRDefault="00B3724C" w:rsidP="00A47D33">
      <w:pPr>
        <w:pStyle w:val="SemEspaamento"/>
        <w:jc w:val="both"/>
        <w:rPr>
          <w:rFonts w:ascii="Arial Narrow" w:hAnsi="Arial Narrow"/>
        </w:rPr>
      </w:pPr>
      <w:r w:rsidRPr="00A47D33">
        <w:rPr>
          <w:rFonts w:ascii="Arial Narrow" w:hAnsi="Arial Narrow"/>
          <w:b/>
        </w:rPr>
        <w:t>VII -</w:t>
      </w:r>
      <w:r w:rsidRPr="00A47D33">
        <w:rPr>
          <w:rFonts w:ascii="Arial Narrow" w:hAnsi="Arial Narrow"/>
        </w:rPr>
        <w:t xml:space="preserve"> Quadro demonstrativo de Realização de Obras e Prestação de Serviços;</w:t>
      </w:r>
    </w:p>
    <w:p w:rsidR="00B3724C" w:rsidRPr="00A47D33" w:rsidRDefault="00B3724C" w:rsidP="00A47D33">
      <w:pPr>
        <w:pStyle w:val="SemEspaamento"/>
        <w:jc w:val="both"/>
        <w:rPr>
          <w:rFonts w:ascii="Arial Narrow" w:hAnsi="Arial Narrow"/>
        </w:rPr>
      </w:pPr>
      <w:r w:rsidRPr="00A47D33">
        <w:rPr>
          <w:rFonts w:ascii="Arial Narrow" w:hAnsi="Arial Narrow"/>
          <w:b/>
        </w:rPr>
        <w:t>VIII –</w:t>
      </w:r>
      <w:r w:rsidRPr="00A47D33">
        <w:rPr>
          <w:rFonts w:ascii="Arial Narrow" w:hAnsi="Arial Narrow"/>
        </w:rPr>
        <w:t xml:space="preserve"> Tabela Explicativa da Evolução da Receita e Despesa, Art. 22, III, da Lei Nº 4.320/64;</w:t>
      </w:r>
    </w:p>
    <w:p w:rsidR="00B3724C" w:rsidRPr="00A47D33" w:rsidRDefault="00B3724C" w:rsidP="00A47D33">
      <w:pPr>
        <w:pStyle w:val="SemEspaamento"/>
        <w:jc w:val="both"/>
        <w:rPr>
          <w:rFonts w:ascii="Arial Narrow" w:hAnsi="Arial Narrow"/>
        </w:rPr>
      </w:pPr>
      <w:r w:rsidRPr="00A47D33">
        <w:rPr>
          <w:rFonts w:ascii="Arial Narrow" w:hAnsi="Arial Narrow"/>
          <w:b/>
        </w:rPr>
        <w:t>IX –</w:t>
      </w:r>
      <w:r w:rsidRPr="00A47D33">
        <w:rPr>
          <w:rFonts w:ascii="Arial Narrow" w:hAnsi="Arial Narrow"/>
        </w:rPr>
        <w:t xml:space="preserve"> Quadro demonstrativo da receita por fontes e respectiva legislação;</w:t>
      </w:r>
    </w:p>
    <w:p w:rsidR="00B3724C" w:rsidRPr="00A47D33" w:rsidRDefault="00B3724C" w:rsidP="00A47D33">
      <w:pPr>
        <w:pStyle w:val="SemEspaamento"/>
        <w:jc w:val="both"/>
        <w:rPr>
          <w:rFonts w:ascii="Arial Narrow" w:hAnsi="Arial Narrow"/>
        </w:rPr>
      </w:pPr>
      <w:r w:rsidRPr="00A47D33">
        <w:rPr>
          <w:rFonts w:ascii="Arial Narrow" w:hAnsi="Arial Narrow"/>
          <w:b/>
        </w:rPr>
        <w:t xml:space="preserve">X - </w:t>
      </w:r>
      <w:r w:rsidRPr="00A47D33">
        <w:rPr>
          <w:rFonts w:ascii="Arial Narrow" w:hAnsi="Arial Narrow"/>
        </w:rPr>
        <w:t>Sumário geral da receita por fontes e da despesa por funções de governo;</w:t>
      </w:r>
    </w:p>
    <w:p w:rsidR="00B3724C" w:rsidRPr="00A47D33" w:rsidRDefault="00B3724C" w:rsidP="00A47D33">
      <w:pPr>
        <w:pStyle w:val="SemEspaamento"/>
        <w:jc w:val="both"/>
        <w:rPr>
          <w:rFonts w:ascii="Arial Narrow" w:hAnsi="Arial Narrow"/>
        </w:rPr>
      </w:pPr>
      <w:r w:rsidRPr="00A47D33">
        <w:rPr>
          <w:rFonts w:ascii="Arial Narrow" w:hAnsi="Arial Narrow"/>
          <w:b/>
        </w:rPr>
        <w:t>XI –</w:t>
      </w:r>
      <w:r w:rsidRPr="00A47D33">
        <w:rPr>
          <w:rFonts w:ascii="Arial Narrow" w:hAnsi="Arial Narrow"/>
        </w:rPr>
        <w:t xml:space="preserve"> Quadro de Detalhamento de Despesas.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center"/>
        <w:rPr>
          <w:rFonts w:ascii="Arial Narrow" w:hAnsi="Arial Narrow"/>
          <w:b/>
        </w:rPr>
      </w:pPr>
      <w:r w:rsidRPr="00A47D33">
        <w:rPr>
          <w:rFonts w:ascii="Arial Narrow" w:hAnsi="Arial Narrow"/>
          <w:b/>
        </w:rPr>
        <w:lastRenderedPageBreak/>
        <w:t>CAPÍTULO IV</w:t>
      </w:r>
    </w:p>
    <w:p w:rsidR="00B3724C" w:rsidRPr="00A47D33" w:rsidRDefault="00B3724C" w:rsidP="00A47D33">
      <w:pPr>
        <w:pStyle w:val="SemEspaamento"/>
        <w:jc w:val="center"/>
        <w:rPr>
          <w:rFonts w:ascii="Arial Narrow" w:hAnsi="Arial Narrow"/>
          <w:b/>
          <w:bCs/>
        </w:rPr>
      </w:pPr>
      <w:r w:rsidRPr="00A47D33">
        <w:rPr>
          <w:rFonts w:ascii="Arial Narrow" w:hAnsi="Arial Narrow"/>
          <w:b/>
          <w:bCs/>
        </w:rPr>
        <w:t>DAS DIRETRIZES GERAIS PARA A ELABORAÇÃO E EXECUÇÃO DOS</w:t>
      </w:r>
    </w:p>
    <w:p w:rsidR="00B3724C" w:rsidRPr="00A47D33" w:rsidRDefault="00B3724C" w:rsidP="00A47D33">
      <w:pPr>
        <w:pStyle w:val="SemEspaamento"/>
        <w:jc w:val="center"/>
        <w:rPr>
          <w:rFonts w:ascii="Arial Narrow" w:hAnsi="Arial Narrow"/>
          <w:b/>
        </w:rPr>
      </w:pPr>
      <w:r w:rsidRPr="00A47D33">
        <w:rPr>
          <w:rFonts w:ascii="Arial Narrow" w:hAnsi="Arial Narrow"/>
          <w:b/>
        </w:rPr>
        <w:t>ORÇAMENTOS DO MUNICÍPIO E SUAS ALTERAÇÕES</w:t>
      </w:r>
    </w:p>
    <w:p w:rsidR="00B3724C" w:rsidRPr="00A47D33" w:rsidRDefault="00B3724C" w:rsidP="00A47D33">
      <w:pPr>
        <w:pStyle w:val="SemEspaamento"/>
        <w:jc w:val="both"/>
        <w:rPr>
          <w:rFonts w:ascii="Arial Narrow" w:hAnsi="Arial Narrow"/>
          <w:bCs/>
        </w:rPr>
      </w:pPr>
    </w:p>
    <w:p w:rsidR="00B3724C" w:rsidRPr="00A47D33" w:rsidRDefault="00B3724C" w:rsidP="00A47D33">
      <w:pPr>
        <w:pStyle w:val="SemEspaamento"/>
        <w:jc w:val="both"/>
        <w:rPr>
          <w:rFonts w:ascii="Arial Narrow" w:hAnsi="Arial Narrow"/>
        </w:rPr>
      </w:pPr>
      <w:r w:rsidRPr="00A47D33">
        <w:rPr>
          <w:rFonts w:ascii="Arial Narrow" w:hAnsi="Arial Narrow"/>
          <w:b/>
        </w:rPr>
        <w:t>Art.11º.</w:t>
      </w:r>
      <w:r w:rsidRPr="00A47D33">
        <w:rPr>
          <w:rFonts w:ascii="Arial Narrow" w:hAnsi="Arial Narrow"/>
        </w:rPr>
        <w:t xml:space="preserve"> No projeto de Lei Orçamentária para o exercício de 2014 as receitas e as despesas serão orçadas a preços correntes.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 xml:space="preserve">Art. </w:t>
      </w:r>
      <w:smartTag w:uri="urn:schemas-microsoft-com:office:smarttags" w:element="metricconverter">
        <w:smartTagPr>
          <w:attr w:name="ProductID" w:val="12. A"/>
        </w:smartTagPr>
        <w:r w:rsidRPr="00A47D33">
          <w:rPr>
            <w:rFonts w:ascii="Arial Narrow" w:hAnsi="Arial Narrow"/>
            <w:b/>
          </w:rPr>
          <w:t>12.</w:t>
        </w:r>
        <w:r w:rsidRPr="00A47D33">
          <w:rPr>
            <w:rFonts w:ascii="Arial Narrow" w:hAnsi="Arial Narrow"/>
          </w:rPr>
          <w:t xml:space="preserve"> A</w:t>
        </w:r>
      </w:smartTag>
      <w:r w:rsidRPr="00A47D33">
        <w:rPr>
          <w:rFonts w:ascii="Arial Narrow" w:hAnsi="Arial Narrow"/>
        </w:rPr>
        <w:t xml:space="preserve"> lei orçamentária priorizará, na estimativa da receita e na fixação da despesa, os seguintes princípios:</w:t>
      </w:r>
    </w:p>
    <w:p w:rsidR="00B3724C" w:rsidRPr="00A47D33" w:rsidRDefault="00B3724C" w:rsidP="00A47D33">
      <w:pPr>
        <w:pStyle w:val="SemEspaamento"/>
        <w:jc w:val="both"/>
        <w:rPr>
          <w:rFonts w:ascii="Arial Narrow" w:hAnsi="Arial Narrow"/>
        </w:rPr>
      </w:pPr>
      <w:r w:rsidRPr="00A47D33">
        <w:rPr>
          <w:rFonts w:ascii="Arial Narrow" w:hAnsi="Arial Narrow"/>
          <w:b/>
        </w:rPr>
        <w:t>I –</w:t>
      </w:r>
      <w:r w:rsidRPr="00A47D33">
        <w:rPr>
          <w:rFonts w:ascii="Arial Narrow" w:hAnsi="Arial Narrow"/>
        </w:rPr>
        <w:t xml:space="preserve"> prioridade de investimentos para as áreas sociais;</w:t>
      </w:r>
    </w:p>
    <w:p w:rsidR="00B3724C" w:rsidRPr="00A47D33" w:rsidRDefault="00B3724C" w:rsidP="00A47D33">
      <w:pPr>
        <w:pStyle w:val="SemEspaamento"/>
        <w:jc w:val="both"/>
        <w:rPr>
          <w:rFonts w:ascii="Arial Narrow" w:hAnsi="Arial Narrow"/>
        </w:rPr>
      </w:pPr>
      <w:r w:rsidRPr="00A47D33">
        <w:rPr>
          <w:rFonts w:ascii="Arial Narrow" w:hAnsi="Arial Narrow"/>
          <w:b/>
        </w:rPr>
        <w:t>II –</w:t>
      </w:r>
      <w:r w:rsidRPr="00A47D33">
        <w:rPr>
          <w:rFonts w:ascii="Arial Narrow" w:hAnsi="Arial Narrow"/>
        </w:rPr>
        <w:t xml:space="preserve"> modernização da ação governamental;</w:t>
      </w:r>
    </w:p>
    <w:p w:rsidR="00B3724C" w:rsidRPr="00A47D33" w:rsidRDefault="00B3724C" w:rsidP="00A47D33">
      <w:pPr>
        <w:pStyle w:val="SemEspaamento"/>
        <w:jc w:val="both"/>
        <w:rPr>
          <w:rFonts w:ascii="Arial Narrow" w:hAnsi="Arial Narrow"/>
        </w:rPr>
      </w:pPr>
      <w:r w:rsidRPr="00A47D33">
        <w:rPr>
          <w:rFonts w:ascii="Arial Narrow" w:hAnsi="Arial Narrow"/>
          <w:b/>
        </w:rPr>
        <w:t>III -</w:t>
      </w:r>
      <w:r w:rsidRPr="00A47D33">
        <w:rPr>
          <w:rFonts w:ascii="Arial Narrow" w:hAnsi="Arial Narrow"/>
        </w:rPr>
        <w:t xml:space="preserve"> equilíbrio entre receitas e despesas;</w:t>
      </w:r>
    </w:p>
    <w:p w:rsidR="00B3724C" w:rsidRPr="00A47D33" w:rsidRDefault="00B3724C" w:rsidP="00A47D33">
      <w:pPr>
        <w:pStyle w:val="SemEspaamento"/>
        <w:jc w:val="both"/>
        <w:rPr>
          <w:rFonts w:ascii="Arial Narrow" w:hAnsi="Arial Narrow"/>
        </w:rPr>
      </w:pPr>
      <w:r w:rsidRPr="00A47D33">
        <w:rPr>
          <w:rFonts w:ascii="Arial Narrow" w:hAnsi="Arial Narrow"/>
          <w:b/>
        </w:rPr>
        <w:t>IV –</w:t>
      </w:r>
      <w:r w:rsidRPr="00A47D33">
        <w:rPr>
          <w:rFonts w:ascii="Arial Narrow" w:hAnsi="Arial Narrow"/>
        </w:rPr>
        <w:t xml:space="preserve"> austeridade na gestão dos recursos públicos.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13.</w:t>
      </w:r>
      <w:r w:rsidRPr="00A47D33">
        <w:rPr>
          <w:rFonts w:ascii="Arial Narrow" w:hAnsi="Arial Narrow"/>
        </w:rPr>
        <w:t xml:space="preserve"> As receitas serão estimadas tomando-se por base o comportamento da arrecadação conforme determina o Art. 12 da Lei Complementar nº 101/2000 e as despesas </w:t>
      </w:r>
      <w:proofErr w:type="gramStart"/>
      <w:r w:rsidRPr="00A47D33">
        <w:rPr>
          <w:rFonts w:ascii="Arial Narrow" w:hAnsi="Arial Narrow"/>
        </w:rPr>
        <w:t>serão</w:t>
      </w:r>
      <w:proofErr w:type="gramEnd"/>
      <w:r w:rsidRPr="00A47D33">
        <w:rPr>
          <w:rFonts w:ascii="Arial Narrow" w:hAnsi="Arial Narrow"/>
        </w:rPr>
        <w:t xml:space="preserve"> fixadas de acordo com as metas e prioridades da administração, compatível com o Plano Plurianual e a Lei de Diretrizes Orçamentárias. </w:t>
      </w:r>
    </w:p>
    <w:p w:rsidR="00B3724C" w:rsidRPr="00A47D33" w:rsidRDefault="00B3724C" w:rsidP="00A47D33">
      <w:pPr>
        <w:pStyle w:val="SemEspaamento"/>
        <w:jc w:val="both"/>
        <w:rPr>
          <w:rFonts w:ascii="Arial Narrow" w:hAnsi="Arial Narrow"/>
        </w:rPr>
      </w:pPr>
      <w:r w:rsidRPr="00A47D33">
        <w:rPr>
          <w:rFonts w:ascii="Arial Narrow" w:hAnsi="Arial Narrow"/>
          <w:b/>
        </w:rPr>
        <w:t>§ 1º.</w:t>
      </w:r>
      <w:r w:rsidRPr="00A47D33">
        <w:rPr>
          <w:rFonts w:ascii="Arial Narrow" w:hAnsi="Arial Narrow"/>
        </w:rPr>
        <w:t xml:space="preserve"> Na estimativa da receita serão </w:t>
      </w:r>
      <w:proofErr w:type="gramStart"/>
      <w:r w:rsidRPr="00A47D33">
        <w:rPr>
          <w:rFonts w:ascii="Arial Narrow" w:hAnsi="Arial Narrow"/>
        </w:rPr>
        <w:t>considerados as modificações da legislação tributária</w:t>
      </w:r>
      <w:proofErr w:type="gramEnd"/>
      <w:r w:rsidRPr="00A47D33">
        <w:rPr>
          <w:rFonts w:ascii="Arial Narrow" w:hAnsi="Arial Narrow"/>
        </w:rPr>
        <w:t xml:space="preserve"> e ainda, o seguinte:</w:t>
      </w:r>
    </w:p>
    <w:p w:rsidR="00B3724C" w:rsidRPr="00A47D33" w:rsidRDefault="00B3724C" w:rsidP="00A47D33">
      <w:pPr>
        <w:pStyle w:val="SemEspaamento"/>
        <w:jc w:val="both"/>
        <w:rPr>
          <w:rFonts w:ascii="Arial Narrow" w:hAnsi="Arial Narrow"/>
        </w:rPr>
      </w:pPr>
      <w:r w:rsidRPr="00A47D33">
        <w:rPr>
          <w:rFonts w:ascii="Arial Narrow" w:hAnsi="Arial Narrow"/>
          <w:b/>
        </w:rPr>
        <w:t>I -</w:t>
      </w:r>
      <w:r w:rsidRPr="00A47D33">
        <w:rPr>
          <w:rFonts w:ascii="Arial Narrow" w:hAnsi="Arial Narrow"/>
        </w:rPr>
        <w:t xml:space="preserve"> atualização dos elementos físicos das unidades imobiliárias;</w:t>
      </w:r>
    </w:p>
    <w:p w:rsidR="00B3724C" w:rsidRPr="00A47D33" w:rsidRDefault="00B3724C" w:rsidP="00A47D33">
      <w:pPr>
        <w:pStyle w:val="SemEspaamento"/>
        <w:jc w:val="both"/>
        <w:rPr>
          <w:rFonts w:ascii="Arial Narrow" w:hAnsi="Arial Narrow"/>
        </w:rPr>
      </w:pPr>
      <w:r w:rsidRPr="00A47D33">
        <w:rPr>
          <w:rFonts w:ascii="Arial Narrow" w:hAnsi="Arial Narrow"/>
          <w:b/>
        </w:rPr>
        <w:t>II -</w:t>
      </w:r>
      <w:r w:rsidRPr="00A47D33">
        <w:rPr>
          <w:rFonts w:ascii="Arial Narrow" w:hAnsi="Arial Narrow"/>
        </w:rPr>
        <w:t xml:space="preserve"> atualização da planta genérica de valores;</w:t>
      </w:r>
    </w:p>
    <w:p w:rsidR="00B3724C" w:rsidRPr="00A47D33" w:rsidRDefault="00B3724C" w:rsidP="00A47D33">
      <w:pPr>
        <w:pStyle w:val="SemEspaamento"/>
        <w:jc w:val="both"/>
        <w:rPr>
          <w:rFonts w:ascii="Arial Narrow" w:hAnsi="Arial Narrow"/>
        </w:rPr>
      </w:pPr>
      <w:r w:rsidRPr="00A47D33">
        <w:rPr>
          <w:rFonts w:ascii="Arial Narrow" w:hAnsi="Arial Narrow"/>
          <w:b/>
        </w:rPr>
        <w:t>III -</w:t>
      </w:r>
      <w:r w:rsidRPr="00A47D33">
        <w:rPr>
          <w:rFonts w:ascii="Arial Narrow" w:hAnsi="Arial Narrow"/>
        </w:rPr>
        <w:t xml:space="preserve"> a expansão do número de contribuintes;</w:t>
      </w:r>
    </w:p>
    <w:p w:rsidR="00B3724C" w:rsidRPr="00A47D33" w:rsidRDefault="00B3724C" w:rsidP="00A47D33">
      <w:pPr>
        <w:pStyle w:val="SemEspaamento"/>
        <w:jc w:val="both"/>
        <w:rPr>
          <w:rFonts w:ascii="Arial Narrow" w:hAnsi="Arial Narrow"/>
        </w:rPr>
      </w:pPr>
      <w:r w:rsidRPr="00A47D33">
        <w:rPr>
          <w:rFonts w:ascii="Arial Narrow" w:hAnsi="Arial Narrow"/>
          <w:b/>
          <w:bCs/>
        </w:rPr>
        <w:t>IV –</w:t>
      </w:r>
      <w:r w:rsidRPr="00A47D33">
        <w:rPr>
          <w:rFonts w:ascii="Arial Narrow" w:hAnsi="Arial Narrow"/>
          <w:bCs/>
        </w:rPr>
        <w:t xml:space="preserve"> as projeções do crescimento econômico.</w:t>
      </w:r>
    </w:p>
    <w:p w:rsidR="00B3724C" w:rsidRPr="00A47D33" w:rsidRDefault="00B3724C" w:rsidP="00A47D33">
      <w:pPr>
        <w:pStyle w:val="SemEspaamento"/>
        <w:jc w:val="both"/>
        <w:rPr>
          <w:rFonts w:ascii="Arial Narrow" w:hAnsi="Arial Narrow"/>
        </w:rPr>
      </w:pPr>
      <w:r w:rsidRPr="00A47D33">
        <w:rPr>
          <w:rFonts w:ascii="Arial Narrow" w:hAnsi="Arial Narrow"/>
          <w:b/>
        </w:rPr>
        <w:t>§ 2º.</w:t>
      </w:r>
      <w:r w:rsidRPr="00A47D33">
        <w:rPr>
          <w:rFonts w:ascii="Arial Narrow" w:hAnsi="Arial Narrow"/>
        </w:rPr>
        <w:t xml:space="preserve"> As taxas pelo exercício do poder de polícia e de prestação de serviços deverão remunerar a atividade municipal de maneira a equilibrar as respectivas despesas.</w:t>
      </w:r>
    </w:p>
    <w:p w:rsidR="00B3724C" w:rsidRPr="00A47D33" w:rsidRDefault="00B3724C" w:rsidP="00A47D33">
      <w:pPr>
        <w:pStyle w:val="SemEspaamento"/>
        <w:jc w:val="both"/>
        <w:rPr>
          <w:rFonts w:ascii="Arial Narrow" w:hAnsi="Arial Narrow"/>
        </w:rPr>
      </w:pPr>
      <w:bookmarkStart w:id="0" w:name="OLE_LINK1"/>
      <w:bookmarkStart w:id="1" w:name="OLE_LINK2"/>
      <w:r w:rsidRPr="00A47D33">
        <w:rPr>
          <w:rFonts w:ascii="Arial Narrow" w:hAnsi="Arial Narrow"/>
          <w:b/>
        </w:rPr>
        <w:t>§ 3º.</w:t>
      </w:r>
      <w:r w:rsidRPr="00A47D33">
        <w:rPr>
          <w:rFonts w:ascii="Arial Narrow" w:hAnsi="Arial Narrow"/>
        </w:rPr>
        <w:t xml:space="preserve"> Caso os parâmetros utilizados na estimativa das receitas sofram alterações significativas que impliquem na margem de expansão da despesa, o Anexo de Metas Fiscais será atualizado por ocasião da elaboração da proposta orçamentária, devendo ser garantidas, no mínimo, as metas de resultado primário e nominal fixadas no Anexo II, desta lei;</w:t>
      </w:r>
    </w:p>
    <w:bookmarkEnd w:id="0"/>
    <w:bookmarkEnd w:id="1"/>
    <w:p w:rsidR="00B3724C" w:rsidRPr="00A47D33" w:rsidRDefault="00B3724C" w:rsidP="00A47D33">
      <w:pPr>
        <w:pStyle w:val="SemEspaamento"/>
        <w:jc w:val="both"/>
        <w:rPr>
          <w:rFonts w:ascii="Arial Narrow" w:hAnsi="Arial Narrow"/>
        </w:rPr>
      </w:pPr>
      <w:r w:rsidRPr="00A47D33">
        <w:rPr>
          <w:rFonts w:ascii="Arial Narrow" w:hAnsi="Arial Narrow"/>
          <w:b/>
        </w:rPr>
        <w:t>§ 4º.</w:t>
      </w:r>
      <w:r w:rsidRPr="00A47D33">
        <w:rPr>
          <w:rFonts w:ascii="Arial Narrow" w:hAnsi="Arial Narrow"/>
        </w:rPr>
        <w:t xml:space="preserve"> Nenhum compromisso será assumido sem que exista dotação orçamentária e recursos financeiros previstos na programação de desembolso;</w:t>
      </w:r>
    </w:p>
    <w:p w:rsidR="00B3724C" w:rsidRPr="00A47D33" w:rsidRDefault="00B3724C" w:rsidP="00A47D33">
      <w:pPr>
        <w:pStyle w:val="SemEspaamento"/>
        <w:jc w:val="both"/>
        <w:rPr>
          <w:rFonts w:ascii="Arial Narrow" w:hAnsi="Arial Narrow"/>
        </w:rPr>
      </w:pPr>
      <w:r w:rsidRPr="00A47D33">
        <w:rPr>
          <w:rFonts w:ascii="Arial Narrow" w:hAnsi="Arial Narrow"/>
          <w:b/>
        </w:rPr>
        <w:t>§ 5°.</w:t>
      </w:r>
      <w:r w:rsidRPr="00A47D33">
        <w:rPr>
          <w:rFonts w:ascii="Arial Narrow" w:hAnsi="Arial Narrow"/>
        </w:rPr>
        <w:t xml:space="preserve"> </w:t>
      </w:r>
      <w:proofErr w:type="gramStart"/>
      <w:r w:rsidRPr="00A47D33">
        <w:rPr>
          <w:rFonts w:ascii="Arial Narrow" w:hAnsi="Arial Narrow"/>
        </w:rPr>
        <w:t>A Lei Orçamentária poderá conter dispositivo que autorize a abertura de créditos adicionais suplementares, a realizar transposições, remanejamentos ou transferências de recursos de uma categoria de programação para outra, ou de um órgão para outro, até o limite de 30% do total da despesa, em obediência aos incisos V e VI do artigo 167, da Constituição Federal;</w:t>
      </w:r>
      <w:proofErr w:type="gramEnd"/>
    </w:p>
    <w:p w:rsidR="00B3724C" w:rsidRPr="00A47D33" w:rsidRDefault="00B3724C" w:rsidP="00A47D33">
      <w:pPr>
        <w:pStyle w:val="SemEspaamento"/>
        <w:jc w:val="both"/>
        <w:rPr>
          <w:rFonts w:ascii="Arial Narrow" w:hAnsi="Arial Narrow"/>
        </w:rPr>
      </w:pPr>
      <w:r w:rsidRPr="00A47D33">
        <w:rPr>
          <w:rFonts w:ascii="Arial Narrow" w:hAnsi="Arial Narrow"/>
          <w:b/>
        </w:rPr>
        <w:t>§ 6º.</w:t>
      </w:r>
      <w:r w:rsidRPr="00A47D33">
        <w:rPr>
          <w:rFonts w:ascii="Arial Narrow" w:hAnsi="Arial Narrow"/>
        </w:rPr>
        <w:t xml:space="preserve"> Na Lei Orçamentária e em seus créditos adicionais somente se incluirão novos projetos após adequadamente atendidos os em andamento, bem como contempladas as despesas de conservação do patrimônio público;</w:t>
      </w:r>
    </w:p>
    <w:p w:rsidR="00B3724C" w:rsidRPr="00A47D33" w:rsidRDefault="00B3724C" w:rsidP="00A47D33">
      <w:pPr>
        <w:pStyle w:val="SemEspaamento"/>
        <w:jc w:val="both"/>
        <w:rPr>
          <w:rFonts w:ascii="Arial Narrow" w:hAnsi="Arial Narrow"/>
        </w:rPr>
      </w:pPr>
      <w:r w:rsidRPr="00A47D33">
        <w:rPr>
          <w:rFonts w:ascii="Arial Narrow" w:hAnsi="Arial Narrow"/>
          <w:b/>
        </w:rPr>
        <w:t>§ 7º</w:t>
      </w:r>
      <w:r w:rsidRPr="00A47D33">
        <w:rPr>
          <w:rFonts w:ascii="Arial Narrow" w:hAnsi="Arial Narrow"/>
        </w:rPr>
        <w:t>. Entende-se por adequadamente atendidos os projetos cuja realização física esteja conforme o cronograma físico financeiro pactuado e em vigência.</w:t>
      </w:r>
    </w:p>
    <w:p w:rsidR="00B3724C" w:rsidRPr="00A47D33" w:rsidRDefault="00B3724C" w:rsidP="00A47D33">
      <w:pPr>
        <w:pStyle w:val="SemEspaamento"/>
        <w:jc w:val="both"/>
        <w:rPr>
          <w:rFonts w:ascii="Arial Narrow" w:hAnsi="Arial Narrow"/>
        </w:rPr>
      </w:pPr>
      <w:r w:rsidRPr="00A47D33">
        <w:rPr>
          <w:rFonts w:ascii="Arial Narrow" w:hAnsi="Arial Narrow"/>
        </w:rPr>
        <w:t>§ 8º. A inclusão de dotações para o pagamento de precatórios na Lei Orçamentária de 2014 obedecerá ao disposto no art. 100 da Constituição Federal e no art. 78 do Ato das Disposições Constitucionais Transitórias – ADCT.</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 xml:space="preserve">Art. </w:t>
      </w:r>
      <w:smartTag w:uri="urn:schemas-microsoft-com:office:smarttags" w:element="metricconverter">
        <w:smartTagPr>
          <w:attr w:name="ProductID" w:val="14. A"/>
        </w:smartTagPr>
        <w:r w:rsidRPr="00A47D33">
          <w:rPr>
            <w:rFonts w:ascii="Arial Narrow" w:hAnsi="Arial Narrow"/>
            <w:b/>
          </w:rPr>
          <w:t>14</w:t>
        </w:r>
        <w:r w:rsidRPr="00A47D33">
          <w:rPr>
            <w:rFonts w:ascii="Arial Narrow" w:hAnsi="Arial Narrow"/>
          </w:rPr>
          <w:t>. A</w:t>
        </w:r>
      </w:smartTag>
      <w:r w:rsidRPr="00A47D33">
        <w:rPr>
          <w:rFonts w:ascii="Arial Narrow" w:hAnsi="Arial Narrow"/>
        </w:rPr>
        <w:t xml:space="preserve"> proposta orçamentária do Poder Legislativo será encaminhada ao Poder Executivo até o dia 30 de setembro de 2013, na forma da Emenda Constitucional nº 25, de 14 de fevereiro de 2000, para fins de consolidação do Projeto de Lei Orçamentária Anual.</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lastRenderedPageBreak/>
        <w:t xml:space="preserve">Art. </w:t>
      </w:r>
      <w:smartTag w:uri="urn:schemas-microsoft-com:office:smarttags" w:element="metricconverter">
        <w:smartTagPr>
          <w:attr w:name="ProductID" w:val="15. A"/>
        </w:smartTagPr>
        <w:r w:rsidRPr="00A47D33">
          <w:rPr>
            <w:rFonts w:ascii="Arial Narrow" w:hAnsi="Arial Narrow"/>
            <w:b/>
          </w:rPr>
          <w:t>15.</w:t>
        </w:r>
        <w:r w:rsidRPr="00A47D33">
          <w:rPr>
            <w:rFonts w:ascii="Arial Narrow" w:hAnsi="Arial Narrow"/>
          </w:rPr>
          <w:t xml:space="preserve"> A</w:t>
        </w:r>
      </w:smartTag>
      <w:r w:rsidRPr="00A47D33">
        <w:rPr>
          <w:rFonts w:ascii="Arial Narrow" w:hAnsi="Arial Narrow"/>
        </w:rPr>
        <w:t xml:space="preserve"> proposta orçamentária do município, para o ano de 2014, observará o que dispõe esta lei e será encaminhada pelo Poder </w:t>
      </w:r>
      <w:proofErr w:type="gramStart"/>
      <w:r w:rsidRPr="00A47D33">
        <w:rPr>
          <w:rFonts w:ascii="Arial Narrow" w:hAnsi="Arial Narrow"/>
        </w:rPr>
        <w:t>Executivo a Câmara Municipal até a data de 30 de outubro de 2013</w:t>
      </w:r>
      <w:proofErr w:type="gramEnd"/>
      <w:r w:rsidRPr="00A47D33">
        <w:rPr>
          <w:rFonts w:ascii="Arial Narrow" w:hAnsi="Arial Narrow"/>
        </w:rPr>
        <w:t>.</w:t>
      </w:r>
    </w:p>
    <w:p w:rsidR="00B3724C" w:rsidRPr="00A47D33" w:rsidRDefault="00B3724C" w:rsidP="00A47D33">
      <w:pPr>
        <w:pStyle w:val="SemEspaamento"/>
        <w:jc w:val="both"/>
        <w:rPr>
          <w:rFonts w:ascii="Arial Narrow" w:hAnsi="Arial Narrow"/>
          <w:bCs/>
        </w:rPr>
      </w:pPr>
    </w:p>
    <w:p w:rsidR="00B3724C" w:rsidRPr="00A47D33" w:rsidRDefault="00B3724C" w:rsidP="00A47D33">
      <w:pPr>
        <w:pStyle w:val="SemEspaamento"/>
        <w:jc w:val="center"/>
        <w:rPr>
          <w:rFonts w:ascii="Arial Narrow" w:hAnsi="Arial Narrow"/>
          <w:b/>
          <w:bCs/>
        </w:rPr>
      </w:pPr>
      <w:r w:rsidRPr="00A47D33">
        <w:rPr>
          <w:rFonts w:ascii="Arial Narrow" w:hAnsi="Arial Narrow"/>
          <w:b/>
          <w:bCs/>
        </w:rPr>
        <w:t>CAPITULO V</w:t>
      </w:r>
    </w:p>
    <w:p w:rsidR="00B3724C" w:rsidRPr="00A47D33" w:rsidRDefault="00B3724C" w:rsidP="00A47D33">
      <w:pPr>
        <w:pStyle w:val="SemEspaamento"/>
        <w:jc w:val="center"/>
        <w:rPr>
          <w:rFonts w:ascii="Arial Narrow" w:hAnsi="Arial Narrow"/>
          <w:b/>
          <w:bCs/>
        </w:rPr>
      </w:pPr>
      <w:r w:rsidRPr="00A47D33">
        <w:rPr>
          <w:rFonts w:ascii="Arial Narrow" w:hAnsi="Arial Narrow"/>
          <w:b/>
          <w:bCs/>
        </w:rPr>
        <w:t>DA DISPOSIÇÃO SOBRE A DÍVIDA PÚBLICA MUNICIPAL</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16.</w:t>
      </w:r>
      <w:r w:rsidRPr="00A47D33">
        <w:rPr>
          <w:rFonts w:ascii="Arial Narrow" w:hAnsi="Arial Narrow"/>
        </w:rPr>
        <w:t xml:space="preserve"> As operações de crédito deverão ter autorização legislativa, obedecer aos limites e procedimentos estabelecidos em resoluções do Senado Federal, não podendo ser superior ao montante das despesas de capital.</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17</w:t>
      </w:r>
      <w:r w:rsidRPr="00A47D33">
        <w:rPr>
          <w:rFonts w:ascii="Arial Narrow" w:hAnsi="Arial Narrow"/>
        </w:rPr>
        <w:t>. Ficam vedados quaisquer procedimentos pelos ordenadores de despesas que viabilizem a execução de despesas sem comprovada e suficiente disponibilidade de dotação orçamentária e financeira.</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18</w:t>
      </w:r>
      <w:r w:rsidRPr="00A47D33">
        <w:rPr>
          <w:rFonts w:ascii="Arial Narrow" w:hAnsi="Arial Narrow"/>
        </w:rPr>
        <w:t>. É vedada a inclusão de dotações, na lei orçamentária e em seus créditos adicionais, a título de auxílios para entidades privadas, ressalvadas as sem fins lucrativos.</w:t>
      </w:r>
    </w:p>
    <w:p w:rsidR="00B3724C" w:rsidRPr="00A47D33" w:rsidRDefault="00B3724C" w:rsidP="00A47D33">
      <w:pPr>
        <w:pStyle w:val="SemEspaamento"/>
        <w:jc w:val="both"/>
        <w:rPr>
          <w:rFonts w:ascii="Arial Narrow" w:hAnsi="Arial Narrow"/>
        </w:rPr>
      </w:pPr>
      <w:r w:rsidRPr="00A47D33">
        <w:rPr>
          <w:rFonts w:ascii="Arial Narrow" w:hAnsi="Arial Narrow"/>
        </w:rPr>
        <w:t xml:space="preserve">Parágrafo Único. No caso das entidades sem fins lucrativos, deverá ser cumprido o disposto no art. 26, da Lei Complementar n° 101/2000 e as exigências contidas na Instrução Normativa n° 001/97-STN e alterações posteriores. </w:t>
      </w:r>
    </w:p>
    <w:p w:rsidR="00B3724C" w:rsidRPr="00A47D33" w:rsidRDefault="00B3724C" w:rsidP="00A47D33">
      <w:pPr>
        <w:pStyle w:val="SemEspaamento"/>
        <w:jc w:val="both"/>
        <w:rPr>
          <w:rFonts w:ascii="Arial Narrow" w:hAnsi="Arial Narrow"/>
          <w:bCs/>
        </w:rPr>
      </w:pPr>
    </w:p>
    <w:p w:rsidR="00B3724C" w:rsidRPr="00A47D33" w:rsidRDefault="00B3724C" w:rsidP="00A47D33">
      <w:pPr>
        <w:pStyle w:val="SemEspaamento"/>
        <w:jc w:val="both"/>
        <w:rPr>
          <w:rFonts w:ascii="Arial Narrow" w:hAnsi="Arial Narrow"/>
        </w:rPr>
      </w:pPr>
      <w:r w:rsidRPr="00A47D33">
        <w:rPr>
          <w:rFonts w:ascii="Arial Narrow" w:hAnsi="Arial Narrow"/>
          <w:b/>
          <w:bCs/>
        </w:rPr>
        <w:t>Art. 19.</w:t>
      </w:r>
      <w:r w:rsidRPr="00A47D33">
        <w:rPr>
          <w:rFonts w:ascii="Arial Narrow" w:hAnsi="Arial Narrow"/>
          <w:bCs/>
        </w:rPr>
        <w:t xml:space="preserve"> Fica o Poder Executivo autorizado a contribuir para o custeio de despesas de competência do Estado de Mato Grosso, nos termos do Art.62, da Lei Complementar nº 101/2000, bem como a realizar transferências voluntárias àquele ente, nos casos de relevante interesse municipal, devendo o favorecido atender ao disposto no Art. 25, da Lei Complementar nº 101/2000</w:t>
      </w:r>
      <w:r w:rsidRPr="00A47D33">
        <w:rPr>
          <w:rFonts w:ascii="Arial Narrow" w:hAnsi="Arial Narrow"/>
        </w:rPr>
        <w:t>.</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20.</w:t>
      </w:r>
      <w:r w:rsidRPr="00A47D33">
        <w:rPr>
          <w:rFonts w:ascii="Arial Narrow" w:hAnsi="Arial Narrow"/>
        </w:rPr>
        <w:t xml:space="preserve"> O Município aplicará no mínimo, os percentuais constitucionais, na manutenção e no desenvolvimento do ensino, bem como nas ações e serviços de saúde, nos termos dos </w:t>
      </w:r>
      <w:proofErr w:type="spellStart"/>
      <w:r w:rsidRPr="00A47D33">
        <w:rPr>
          <w:rFonts w:ascii="Arial Narrow" w:hAnsi="Arial Narrow"/>
        </w:rPr>
        <w:t>arts</w:t>
      </w:r>
      <w:proofErr w:type="spellEnd"/>
      <w:r w:rsidRPr="00A47D33">
        <w:rPr>
          <w:rFonts w:ascii="Arial Narrow" w:hAnsi="Arial Narrow"/>
        </w:rPr>
        <w:t>. 198, § 2º e 212, da Constituição Federal.</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 xml:space="preserve">Art. </w:t>
      </w:r>
      <w:smartTag w:uri="urn:schemas-microsoft-com:office:smarttags" w:element="metricconverter">
        <w:smartTagPr>
          <w:attr w:name="ProductID" w:val="21. A"/>
        </w:smartTagPr>
        <w:r w:rsidRPr="00A47D33">
          <w:rPr>
            <w:rFonts w:ascii="Arial Narrow" w:hAnsi="Arial Narrow"/>
            <w:b/>
          </w:rPr>
          <w:t>21.</w:t>
        </w:r>
        <w:r w:rsidRPr="00A47D33">
          <w:rPr>
            <w:rFonts w:ascii="Arial Narrow" w:hAnsi="Arial Narrow"/>
          </w:rPr>
          <w:t xml:space="preserve"> A</w:t>
        </w:r>
      </w:smartTag>
      <w:r w:rsidRPr="00A47D33">
        <w:rPr>
          <w:rFonts w:ascii="Arial Narrow" w:hAnsi="Arial Narrow"/>
        </w:rPr>
        <w:t xml:space="preserve"> lei orçamentária assegurará a aplicação dos recursos reservados para PASEP, nos termos do art. 8°, III, da Lei 9.715, de 25 de novembro de 1998.</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22.</w:t>
      </w:r>
      <w:r w:rsidRPr="00A47D33">
        <w:rPr>
          <w:rFonts w:ascii="Arial Narrow" w:hAnsi="Arial Narrow"/>
        </w:rPr>
        <w:t xml:space="preserve"> Além de observar as demais diretrizes estabelecidas nesta Lei, </w:t>
      </w:r>
      <w:proofErr w:type="gramStart"/>
      <w:r w:rsidRPr="00A47D33">
        <w:rPr>
          <w:rFonts w:ascii="Arial Narrow" w:hAnsi="Arial Narrow"/>
        </w:rPr>
        <w:t>a</w:t>
      </w:r>
      <w:proofErr w:type="gramEnd"/>
      <w:r w:rsidRPr="00A47D33">
        <w:rPr>
          <w:rFonts w:ascii="Arial Narrow" w:hAnsi="Arial Narrow"/>
        </w:rPr>
        <w:t xml:space="preserve"> alocação dos recursos na lei orçamentária e em seus créditos adicionais será feita de modo a propiciar o controle dos custos das ações e a avaliação dos resultados dos programas de governo. </w:t>
      </w:r>
    </w:p>
    <w:p w:rsidR="00B3724C" w:rsidRPr="00A47D33" w:rsidRDefault="00B3724C" w:rsidP="00A47D33">
      <w:pPr>
        <w:pStyle w:val="SemEspaamento"/>
        <w:jc w:val="both"/>
        <w:rPr>
          <w:rFonts w:ascii="Arial Narrow" w:hAnsi="Arial Narrow"/>
        </w:rPr>
      </w:pPr>
      <w:r w:rsidRPr="00A47D33">
        <w:rPr>
          <w:rFonts w:ascii="Arial Narrow" w:hAnsi="Arial Narrow"/>
        </w:rPr>
        <w:t>§ 1º. Os custos serão apurados através dos relatórios da execução orçamentária, tomando-se por base as metas físicas realizadas e apuradas ao final do exercício, de modo a atender o disposto no art. 4º, I, "e" da Lei Complementar nº 101/2000, de modo a demonstrar o custo de cada ação orçamentária.</w:t>
      </w:r>
    </w:p>
    <w:p w:rsidR="00B3724C" w:rsidRPr="00A47D33" w:rsidRDefault="00B3724C" w:rsidP="00A47D33">
      <w:pPr>
        <w:pStyle w:val="SemEspaamento"/>
        <w:jc w:val="both"/>
        <w:rPr>
          <w:rFonts w:ascii="Arial Narrow" w:hAnsi="Arial Narrow"/>
        </w:rPr>
      </w:pPr>
      <w:r w:rsidRPr="00A47D33">
        <w:rPr>
          <w:rFonts w:ascii="Arial Narrow" w:hAnsi="Arial Narrow"/>
        </w:rPr>
        <w:t>§ 2º. Os programas priorizados por esta lei e contemplados na Lei Orçamentária de 2013 serão objeto de avaliação permanente, de modo a acompanhar o cumprimento dos seus objetivos, corrigir desvios e avaliar seus custos e cumprimento das metas  estabelecidas, em cumprimento ao citado art. 4º, I, "e" da Lei Complementar nº 101/2000.</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 xml:space="preserve">Art. </w:t>
      </w:r>
      <w:smartTag w:uri="urn:schemas-microsoft-com:office:smarttags" w:element="metricconverter">
        <w:smartTagPr>
          <w:attr w:name="ProductID" w:val="23. A"/>
        </w:smartTagPr>
        <w:r w:rsidRPr="00A47D33">
          <w:rPr>
            <w:rFonts w:ascii="Arial Narrow" w:hAnsi="Arial Narrow"/>
            <w:b/>
          </w:rPr>
          <w:t>23.</w:t>
        </w:r>
        <w:r w:rsidRPr="00A47D33">
          <w:rPr>
            <w:rFonts w:ascii="Arial Narrow" w:hAnsi="Arial Narrow"/>
          </w:rPr>
          <w:t xml:space="preserve"> </w:t>
        </w:r>
        <w:proofErr w:type="gramStart"/>
        <w:r w:rsidRPr="00A47D33">
          <w:rPr>
            <w:rFonts w:ascii="Arial Narrow" w:hAnsi="Arial Narrow"/>
          </w:rPr>
          <w:t>A</w:t>
        </w:r>
      </w:smartTag>
      <w:r w:rsidRPr="00A47D33">
        <w:rPr>
          <w:rFonts w:ascii="Arial Narrow" w:hAnsi="Arial Narrow"/>
        </w:rPr>
        <w:t xml:space="preserve"> lei orçamentária conterá, no âmbito do orçamento fiscal, dotação consignada à Reserva de Contingência, constituída por valor equivalente a no mínimo 1,0 % (um por cento) da receita corrente líquida e se destinará ao atendimento de passivos contingentes e de outros riscos e eventos fiscais não previstos, e também </w:t>
      </w:r>
      <w:r w:rsidRPr="00A47D33">
        <w:rPr>
          <w:rFonts w:ascii="Arial Narrow" w:hAnsi="Arial Narrow"/>
        </w:rPr>
        <w:lastRenderedPageBreak/>
        <w:t>para abertura de créditos adicionais suplementares conforme disposto no Art. 8º, da Portaria Interministerial nº 163/2001 e alterações posteriores.</w:t>
      </w:r>
      <w:proofErr w:type="gramEnd"/>
    </w:p>
    <w:p w:rsidR="00B3724C" w:rsidRPr="00A47D33" w:rsidRDefault="00B3724C" w:rsidP="00A47D33">
      <w:pPr>
        <w:pStyle w:val="SemEspaamento"/>
        <w:jc w:val="both"/>
        <w:rPr>
          <w:rFonts w:ascii="Arial Narrow" w:hAnsi="Arial Narrow"/>
        </w:rPr>
      </w:pPr>
      <w:r w:rsidRPr="00A47D33">
        <w:rPr>
          <w:rFonts w:ascii="Arial Narrow" w:hAnsi="Arial Narrow"/>
        </w:rPr>
        <w:t>Parágrafo único. Caso não se concretize os riscos fiscais até o dia 30 de novembro de 2014, os recursos da Reserva de Contingência poderão ser utilizados por ato do Chefe do Poder Executivo Municipal para abertura de créditos adicionais suplementares de dotações que se tornaram insuficientes.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bCs/>
        </w:rPr>
        <w:t>Art. 24</w:t>
      </w:r>
      <w:r w:rsidRPr="00A47D33">
        <w:rPr>
          <w:rFonts w:ascii="Arial Narrow" w:hAnsi="Arial Narrow"/>
          <w:b/>
        </w:rPr>
        <w:t>.</w:t>
      </w:r>
      <w:r w:rsidRPr="00A47D33">
        <w:rPr>
          <w:rFonts w:ascii="Arial Narrow" w:hAnsi="Arial Narrow"/>
        </w:rPr>
        <w:t xml:space="preserve"> As despesas serão classificadas em relevantes e irrelevantes.</w:t>
      </w:r>
    </w:p>
    <w:p w:rsidR="00B3724C" w:rsidRPr="00A47D33" w:rsidRDefault="00B3724C" w:rsidP="00A47D33">
      <w:pPr>
        <w:pStyle w:val="SemEspaamento"/>
        <w:jc w:val="both"/>
        <w:rPr>
          <w:rFonts w:ascii="Arial Narrow" w:hAnsi="Arial Narrow"/>
        </w:rPr>
      </w:pPr>
      <w:proofErr w:type="gramStart"/>
      <w:r w:rsidRPr="00A47D33">
        <w:rPr>
          <w:rFonts w:ascii="Arial Narrow" w:hAnsi="Arial Narrow"/>
          <w:b/>
          <w:bCs/>
        </w:rPr>
        <w:t>Parágrafo único -</w:t>
      </w:r>
      <w:r w:rsidRPr="00A47D33">
        <w:rPr>
          <w:rFonts w:ascii="Arial Narrow" w:hAnsi="Arial Narrow"/>
          <w:bCs/>
        </w:rPr>
        <w:t xml:space="preserve"> </w:t>
      </w:r>
      <w:r w:rsidRPr="00A47D33">
        <w:rPr>
          <w:rFonts w:ascii="Arial Narrow" w:hAnsi="Arial Narrow"/>
        </w:rPr>
        <w:t>Para fins do disposto no § 3º do art. 16 da Lei Complementar nº 101/2000, são consideradas despesas irrelevantes aquelas cujo valor não ultrapasse os limites previstos nos incisos I e II do art. 24 da Lei Federal nº 8.666/1993, nos casos, respectivamente, de obras e serviços de engenharia e de outros serviços e compras, e relevantes àquelas que ultrapassam o valor máximo da dispensa de licitação, na forma estabelecida pela Lei Federal n° 8.666/93.</w:t>
      </w:r>
      <w:proofErr w:type="gramEnd"/>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center"/>
        <w:rPr>
          <w:rFonts w:ascii="Arial Narrow" w:hAnsi="Arial Narrow"/>
          <w:b/>
          <w:bCs/>
        </w:rPr>
      </w:pPr>
      <w:r w:rsidRPr="00A47D33">
        <w:rPr>
          <w:rFonts w:ascii="Arial Narrow" w:hAnsi="Arial Narrow"/>
          <w:b/>
          <w:bCs/>
        </w:rPr>
        <w:t>CAPITULO VI</w:t>
      </w:r>
    </w:p>
    <w:p w:rsidR="00B3724C" w:rsidRPr="00A47D33" w:rsidRDefault="00B3724C" w:rsidP="00A47D33">
      <w:pPr>
        <w:pStyle w:val="SemEspaamento"/>
        <w:jc w:val="center"/>
        <w:rPr>
          <w:rFonts w:ascii="Arial Narrow" w:hAnsi="Arial Narrow"/>
          <w:b/>
          <w:bCs/>
        </w:rPr>
      </w:pPr>
      <w:r w:rsidRPr="00A47D33">
        <w:rPr>
          <w:rFonts w:ascii="Arial Narrow" w:hAnsi="Arial Narrow"/>
          <w:b/>
          <w:bCs/>
        </w:rPr>
        <w:t>DAS DISPOSIÇÕES SOBRE DESPESAS COM PESSOAL</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25.</w:t>
      </w:r>
      <w:r w:rsidRPr="00A47D33">
        <w:rPr>
          <w:rFonts w:ascii="Arial Narrow" w:hAnsi="Arial Narrow"/>
        </w:rPr>
        <w:t xml:space="preserve"> Os Poderes Legislativo e Executivo observação, na fixação das despesas de pessoal, as limitações estabelecidas na Lei Complementar nº 101/2000, e ainda ao seguinte:</w:t>
      </w:r>
    </w:p>
    <w:p w:rsidR="00B3724C" w:rsidRPr="00A47D33" w:rsidRDefault="00B3724C" w:rsidP="00A47D33">
      <w:pPr>
        <w:pStyle w:val="SemEspaamento"/>
        <w:jc w:val="both"/>
        <w:rPr>
          <w:rFonts w:ascii="Arial Narrow" w:hAnsi="Arial Narrow"/>
        </w:rPr>
      </w:pPr>
      <w:r w:rsidRPr="00A47D33">
        <w:rPr>
          <w:rFonts w:ascii="Arial Narrow" w:hAnsi="Arial Narrow"/>
        </w:rPr>
        <w:t>I - as despesas serão calculadas com base no quadro de servidores relativo ao mês de agosto de 2013;</w:t>
      </w:r>
    </w:p>
    <w:p w:rsidR="00B3724C" w:rsidRPr="00A47D33" w:rsidRDefault="00B3724C" w:rsidP="00A47D33">
      <w:pPr>
        <w:pStyle w:val="SemEspaamento"/>
        <w:jc w:val="both"/>
        <w:rPr>
          <w:rFonts w:ascii="Arial Narrow" w:hAnsi="Arial Narrow"/>
        </w:rPr>
      </w:pPr>
      <w:r w:rsidRPr="00A47D33">
        <w:rPr>
          <w:rFonts w:ascii="Arial Narrow" w:hAnsi="Arial Narrow"/>
        </w:rPr>
        <w:t>II - serão incluídas dotações para treinamento, desenvolvimento, capacitação, aperfeiçoamento, reciclagem, provas e concurso, tendo em vista as disposições legais relativas à promoção e acesso;</w:t>
      </w:r>
    </w:p>
    <w:p w:rsidR="00B3724C" w:rsidRPr="00A47D33" w:rsidRDefault="00B3724C" w:rsidP="00A47D33">
      <w:pPr>
        <w:pStyle w:val="SemEspaamento"/>
        <w:jc w:val="both"/>
        <w:rPr>
          <w:rFonts w:ascii="Arial Narrow" w:hAnsi="Arial Narrow"/>
        </w:rPr>
      </w:pPr>
      <w:r w:rsidRPr="00A47D33">
        <w:rPr>
          <w:rFonts w:ascii="Arial Narrow" w:hAnsi="Arial Narrow"/>
        </w:rPr>
        <w:t xml:space="preserve">§ 1º.  Fica o Poder Executivo autorizado a promover a alteração na estrutura organizacional e de </w:t>
      </w:r>
      <w:proofErr w:type="gramStart"/>
      <w:r w:rsidRPr="00A47D33">
        <w:rPr>
          <w:rFonts w:ascii="Arial Narrow" w:hAnsi="Arial Narrow"/>
        </w:rPr>
        <w:t>cargos e carreiras da Prefeitura Municipal, podendo para isso, extinguir ou transformar cargos, criar novos cargos e também realizar concurso público de provas e títulos, ou processo seletivo, visando ao preenchimento dos cargos</w:t>
      </w:r>
      <w:proofErr w:type="gramEnd"/>
      <w:r w:rsidRPr="00A47D33">
        <w:rPr>
          <w:rFonts w:ascii="Arial Narrow" w:hAnsi="Arial Narrow"/>
        </w:rPr>
        <w:t xml:space="preserve"> e funções.</w:t>
      </w:r>
    </w:p>
    <w:p w:rsidR="00B3724C" w:rsidRPr="00A47D33" w:rsidRDefault="00B3724C" w:rsidP="00A47D33">
      <w:pPr>
        <w:pStyle w:val="SemEspaamento"/>
        <w:jc w:val="both"/>
        <w:rPr>
          <w:rFonts w:ascii="Arial Narrow" w:hAnsi="Arial Narrow"/>
        </w:rPr>
      </w:pPr>
      <w:r w:rsidRPr="00A47D33">
        <w:rPr>
          <w:rFonts w:ascii="Arial Narrow" w:hAnsi="Arial Narrow"/>
        </w:rPr>
        <w:t>§ 2º. No decorrer da execução orçamentária do exercício de 2014, fica autorizada a fixação de um índice de reajuste de vencimento dos servidores públicos, caso seja constatado excesso efetivo de arrecadação que eleve a Receita Corrente Líquida, sem prejuízo à manutenção do equilíbrio fiscal.</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bCs/>
        </w:rPr>
        <w:t xml:space="preserve">Art. 26 </w:t>
      </w:r>
      <w:r w:rsidRPr="00A47D33">
        <w:rPr>
          <w:rFonts w:ascii="Arial Narrow" w:hAnsi="Arial Narrow"/>
          <w:b/>
        </w:rPr>
        <w:t>-</w:t>
      </w:r>
      <w:r w:rsidRPr="00A47D33">
        <w:rPr>
          <w:rFonts w:ascii="Arial Narrow" w:hAnsi="Arial Narrow"/>
        </w:rPr>
        <w:t xml:space="preserve"> As despesas com pessoal ficam limitadas a 6,00 % (seis por cento) para o Legislativo e 54,00 (cinquenta e quatro por cento) para o Executivo, respectivamente da Receita Corrente Liquida, conforme determina a Lei Complementar nº 101/2000 (LRF).</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bCs/>
        </w:rPr>
      </w:pPr>
      <w:proofErr w:type="gramStart"/>
      <w:r w:rsidRPr="00A47D33">
        <w:rPr>
          <w:rFonts w:ascii="Arial Narrow" w:hAnsi="Arial Narrow"/>
          <w:b/>
          <w:bCs/>
        </w:rPr>
        <w:t>Art. 27 –</w:t>
      </w:r>
      <w:r w:rsidRPr="00A47D33">
        <w:rPr>
          <w:rFonts w:ascii="Arial Narrow" w:hAnsi="Arial Narrow"/>
          <w:bCs/>
        </w:rPr>
        <w:t xml:space="preserve"> Ressalvada a hipótese do inciso X do art. 37 da Constituição Federal, a despesa total com pessoal de cada um dos Poderes em 2013, Executivo e Legislativo, não excederá em percentual da Receita Corrente Líquida do exercício o total de 54% para o executivo e 6% para o legislativo, obedecido os limites prudenciais de 51,30% e 5,70% da Receita Corrente Líquida, respectivamente.</w:t>
      </w:r>
      <w:proofErr w:type="gramEnd"/>
      <w:r w:rsidRPr="00A47D33">
        <w:rPr>
          <w:rFonts w:ascii="Arial Narrow" w:hAnsi="Arial Narrow"/>
          <w:bCs/>
        </w:rPr>
        <w:t xml:space="preserve"> </w:t>
      </w:r>
    </w:p>
    <w:p w:rsidR="00B3724C" w:rsidRPr="00A47D33" w:rsidRDefault="00B3724C" w:rsidP="00A47D33">
      <w:pPr>
        <w:pStyle w:val="SemEspaamento"/>
        <w:jc w:val="both"/>
        <w:rPr>
          <w:rFonts w:ascii="Arial Narrow" w:hAnsi="Arial Narrow"/>
          <w:bCs/>
        </w:rPr>
      </w:pPr>
    </w:p>
    <w:p w:rsidR="00B3724C" w:rsidRPr="00A47D33" w:rsidRDefault="00B3724C" w:rsidP="00A47D33">
      <w:pPr>
        <w:pStyle w:val="SemEspaamento"/>
        <w:jc w:val="both"/>
        <w:rPr>
          <w:rFonts w:ascii="Arial Narrow" w:hAnsi="Arial Narrow"/>
          <w:bCs/>
        </w:rPr>
      </w:pPr>
      <w:r w:rsidRPr="00A47D33">
        <w:rPr>
          <w:rFonts w:ascii="Arial Narrow" w:hAnsi="Arial Narrow"/>
          <w:b/>
          <w:bCs/>
        </w:rPr>
        <w:t>Art. 28 –</w:t>
      </w:r>
      <w:r w:rsidRPr="00A47D33">
        <w:rPr>
          <w:rFonts w:ascii="Arial Narrow" w:hAnsi="Arial Narrow"/>
          <w:bCs/>
        </w:rPr>
        <w:t xml:space="preserve"> Nos casos de necessidade temporária, de excepcional interesse público, devidamente justificado pela autoridade competente, a Administração Municipal poderá autorizar a realização de horas extras pelos servidores, quando as despesas com pessoal excederem a 95% (noventa e cinco por cento) do limite estabelecido no art. 20, III da LRF. Art. (Art. 22 § único, V da LRF).</w:t>
      </w:r>
    </w:p>
    <w:p w:rsidR="00B3724C" w:rsidRPr="00A47D33" w:rsidRDefault="00B3724C" w:rsidP="00A47D33">
      <w:pPr>
        <w:pStyle w:val="SemEspaamento"/>
        <w:jc w:val="both"/>
        <w:rPr>
          <w:rFonts w:ascii="Arial Narrow" w:hAnsi="Arial Narrow"/>
          <w:bCs/>
        </w:rPr>
      </w:pPr>
    </w:p>
    <w:p w:rsidR="00B3724C" w:rsidRPr="00A47D33" w:rsidRDefault="00B3724C" w:rsidP="00A47D33">
      <w:pPr>
        <w:pStyle w:val="SemEspaamento"/>
        <w:jc w:val="both"/>
        <w:rPr>
          <w:rFonts w:ascii="Arial Narrow" w:hAnsi="Arial Narrow"/>
        </w:rPr>
      </w:pPr>
      <w:r w:rsidRPr="00A47D33">
        <w:rPr>
          <w:rFonts w:ascii="Arial Narrow" w:hAnsi="Arial Narrow"/>
          <w:b/>
          <w:bCs/>
        </w:rPr>
        <w:t>Art. 29 –</w:t>
      </w:r>
      <w:r w:rsidRPr="00A47D33">
        <w:rPr>
          <w:rFonts w:ascii="Arial Narrow" w:hAnsi="Arial Narrow"/>
          <w:bCs/>
        </w:rPr>
        <w:t xml:space="preserve"> </w:t>
      </w:r>
      <w:r w:rsidRPr="00A47D33">
        <w:rPr>
          <w:rFonts w:ascii="Arial Narrow" w:hAnsi="Arial Narrow"/>
        </w:rPr>
        <w:t>Na execução orçamentária de 2014, caso a despesa de pessoal extrapolar noventa e cinco por cento do limite permitido pela Lei de Responsabilidade Fiscal</w:t>
      </w:r>
      <w:r w:rsidRPr="00A47D33">
        <w:rPr>
          <w:rFonts w:ascii="Arial Narrow" w:hAnsi="Arial Narrow"/>
          <w:bCs/>
        </w:rPr>
        <w:t xml:space="preserve"> </w:t>
      </w:r>
      <w:r w:rsidRPr="00A47D33">
        <w:rPr>
          <w:rFonts w:ascii="Arial Narrow" w:hAnsi="Arial Narrow"/>
        </w:rPr>
        <w:t>O Executivo Municipal adotará as seguintes medidas: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Cs/>
        </w:rPr>
        <w:t xml:space="preserve">I – </w:t>
      </w:r>
      <w:r w:rsidRPr="00A47D33">
        <w:rPr>
          <w:rFonts w:ascii="Arial Narrow" w:hAnsi="Arial Narrow"/>
        </w:rPr>
        <w:t>eliminação de vantagens concedidas a servidores;</w:t>
      </w:r>
    </w:p>
    <w:p w:rsidR="00B3724C" w:rsidRPr="00A47D33" w:rsidRDefault="00B3724C" w:rsidP="00A47D33">
      <w:pPr>
        <w:pStyle w:val="SemEspaamento"/>
        <w:jc w:val="both"/>
        <w:rPr>
          <w:rFonts w:ascii="Arial Narrow" w:hAnsi="Arial Narrow"/>
          <w:bCs/>
        </w:rPr>
      </w:pPr>
      <w:r w:rsidRPr="00A47D33">
        <w:rPr>
          <w:rFonts w:ascii="Arial Narrow" w:hAnsi="Arial Narrow"/>
          <w:bCs/>
        </w:rPr>
        <w:t>II –</w:t>
      </w:r>
      <w:r w:rsidRPr="00A47D33">
        <w:rPr>
          <w:rFonts w:ascii="Arial Narrow" w:hAnsi="Arial Narrow"/>
        </w:rPr>
        <w:t xml:space="preserve"> eliminação das despesas com horas-extras</w:t>
      </w:r>
      <w:r w:rsidRPr="00A47D33">
        <w:rPr>
          <w:rFonts w:ascii="Arial Narrow" w:hAnsi="Arial Narrow"/>
          <w:bCs/>
        </w:rPr>
        <w:t>, salvo no caso do disposto no inciso II do § 6º do art. 57 da Constituição, salvo as exceções da presente lei.</w:t>
      </w:r>
    </w:p>
    <w:p w:rsidR="00B3724C" w:rsidRPr="00A47D33" w:rsidRDefault="00B3724C" w:rsidP="00A47D33">
      <w:pPr>
        <w:pStyle w:val="SemEspaamento"/>
        <w:jc w:val="both"/>
        <w:rPr>
          <w:rFonts w:ascii="Arial Narrow" w:hAnsi="Arial Narrow"/>
        </w:rPr>
      </w:pPr>
      <w:r w:rsidRPr="00A47D33">
        <w:rPr>
          <w:rFonts w:ascii="Arial Narrow" w:hAnsi="Arial Narrow"/>
          <w:bCs/>
        </w:rPr>
        <w:t>III –</w:t>
      </w:r>
      <w:r w:rsidRPr="00A47D33">
        <w:rPr>
          <w:rFonts w:ascii="Arial Narrow" w:hAnsi="Arial Narrow"/>
        </w:rPr>
        <w:t xml:space="preserve"> exoneração de servidores ocupantes de cargo em comissão;</w:t>
      </w:r>
    </w:p>
    <w:p w:rsidR="00B3724C" w:rsidRPr="00A47D33" w:rsidRDefault="00B3724C" w:rsidP="00A47D33">
      <w:pPr>
        <w:pStyle w:val="SemEspaamento"/>
        <w:jc w:val="both"/>
        <w:rPr>
          <w:rFonts w:ascii="Arial Narrow" w:hAnsi="Arial Narrow"/>
        </w:rPr>
      </w:pPr>
      <w:r w:rsidRPr="00A47D33">
        <w:rPr>
          <w:rFonts w:ascii="Arial Narrow" w:hAnsi="Arial Narrow"/>
          <w:bCs/>
        </w:rPr>
        <w:t>IV –</w:t>
      </w:r>
      <w:r w:rsidRPr="00A47D33">
        <w:rPr>
          <w:rFonts w:ascii="Arial Narrow" w:hAnsi="Arial Narrow"/>
        </w:rPr>
        <w:t xml:space="preserve"> demissão de servidores admitidos em caráter temporário.</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center"/>
        <w:rPr>
          <w:rFonts w:ascii="Arial Narrow" w:hAnsi="Arial Narrow"/>
          <w:b/>
        </w:rPr>
      </w:pPr>
      <w:r w:rsidRPr="00A47D33">
        <w:rPr>
          <w:rFonts w:ascii="Arial Narrow" w:hAnsi="Arial Narrow"/>
          <w:b/>
        </w:rPr>
        <w:t>CAPÍTULO VII</w:t>
      </w:r>
    </w:p>
    <w:p w:rsidR="00B3724C" w:rsidRPr="00A47D33" w:rsidRDefault="00B3724C" w:rsidP="00A47D33">
      <w:pPr>
        <w:pStyle w:val="SemEspaamento"/>
        <w:jc w:val="center"/>
        <w:rPr>
          <w:rFonts w:ascii="Arial Narrow" w:hAnsi="Arial Narrow"/>
          <w:b/>
        </w:rPr>
      </w:pPr>
      <w:r w:rsidRPr="00A47D33">
        <w:rPr>
          <w:rFonts w:ascii="Arial Narrow" w:hAnsi="Arial Narrow"/>
          <w:b/>
        </w:rPr>
        <w:t>ALTERAÇÕES NA LEGISLAÇÃO TRIBUTÁRIA</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bCs/>
        </w:rPr>
      </w:pPr>
      <w:r w:rsidRPr="00A47D33">
        <w:rPr>
          <w:rFonts w:ascii="Arial Narrow" w:hAnsi="Arial Narrow"/>
          <w:b/>
          <w:bCs/>
        </w:rPr>
        <w:t>Art. 30.</w:t>
      </w:r>
      <w:r w:rsidRPr="00A47D33">
        <w:rPr>
          <w:rFonts w:ascii="Arial Narrow" w:hAnsi="Arial Narrow"/>
          <w:bCs/>
        </w:rPr>
        <w:t xml:space="preserve"> Ocorrendo alterações na legislação tributária, fica o Poder Executivo autorizado a proceder aos devidos ajustes orçamentários.</w:t>
      </w:r>
    </w:p>
    <w:p w:rsidR="00B3724C" w:rsidRPr="00A47D33" w:rsidRDefault="00B3724C" w:rsidP="00A47D33">
      <w:pPr>
        <w:pStyle w:val="SemEspaamento"/>
        <w:jc w:val="both"/>
        <w:rPr>
          <w:rFonts w:ascii="Arial Narrow" w:hAnsi="Arial Narrow"/>
          <w:bCs/>
        </w:rPr>
      </w:pPr>
      <w:r w:rsidRPr="00A47D33">
        <w:rPr>
          <w:rFonts w:ascii="Arial Narrow" w:hAnsi="Arial Narrow"/>
          <w:bCs/>
        </w:rPr>
        <w:t>§ 1º. Os recursos eventualmente decorrentes das alterações previstas neste artigo serão incorporados aos orçamentos do Município, mediante abertura de créditos adicionais no decorrer do exercício, observada a legislação vigente;</w:t>
      </w:r>
    </w:p>
    <w:p w:rsidR="00B3724C" w:rsidRPr="00A47D33" w:rsidRDefault="00B3724C" w:rsidP="00A47D33">
      <w:pPr>
        <w:pStyle w:val="SemEspaamento"/>
        <w:jc w:val="both"/>
        <w:rPr>
          <w:rFonts w:ascii="Arial Narrow" w:hAnsi="Arial Narrow"/>
        </w:rPr>
      </w:pPr>
      <w:r w:rsidRPr="00A47D33">
        <w:rPr>
          <w:rFonts w:ascii="Arial Narrow" w:hAnsi="Arial Narrow"/>
          <w:bCs/>
        </w:rPr>
        <w:t>§ 2º. Os casos de renúncia de receita a qualquer título dependerão de lei específica, devendo ser cumprido o disposto no Art. 14, da Lei Complementar nº 101/2000</w:t>
      </w:r>
      <w:r w:rsidRPr="00A47D33">
        <w:rPr>
          <w:rFonts w:ascii="Arial Narrow" w:hAnsi="Arial Narrow"/>
        </w:rPr>
        <w:t>.</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center"/>
        <w:rPr>
          <w:rFonts w:ascii="Arial Narrow" w:hAnsi="Arial Narrow"/>
          <w:b/>
        </w:rPr>
      </w:pPr>
      <w:r w:rsidRPr="00A47D33">
        <w:rPr>
          <w:rFonts w:ascii="Arial Narrow" w:hAnsi="Arial Narrow"/>
          <w:b/>
        </w:rPr>
        <w:t>CAPITULO VIII</w:t>
      </w:r>
    </w:p>
    <w:p w:rsidR="00B3724C" w:rsidRPr="00A47D33" w:rsidRDefault="00B3724C" w:rsidP="00A47D33">
      <w:pPr>
        <w:pStyle w:val="SemEspaamento"/>
        <w:jc w:val="center"/>
        <w:rPr>
          <w:rFonts w:ascii="Arial Narrow" w:hAnsi="Arial Narrow"/>
          <w:b/>
        </w:rPr>
      </w:pPr>
      <w:r w:rsidRPr="00A47D33">
        <w:rPr>
          <w:rFonts w:ascii="Arial Narrow" w:hAnsi="Arial Narrow"/>
          <w:b/>
        </w:rPr>
        <w:t>DAS DISPOSIÇÕES FINAIS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31.</w:t>
      </w:r>
      <w:r w:rsidRPr="00A47D33">
        <w:rPr>
          <w:rFonts w:ascii="Arial Narrow" w:hAnsi="Arial Narrow"/>
        </w:rPr>
        <w:t xml:space="preserve"> Até 30 dias após a publicação da Lei Orçamentária de 2014, o Poder Executivo estabelecerá a programação financeira e o cronograma de execução mensal de desembolso, observando, em relação às despesas constantes desse cronograma, a abrangência necessária à obtenção das metas fiscais.</w:t>
      </w:r>
    </w:p>
    <w:p w:rsidR="00B3724C" w:rsidRPr="00A47D33" w:rsidRDefault="00B3724C" w:rsidP="00A47D33">
      <w:pPr>
        <w:pStyle w:val="SemEspaamento"/>
        <w:jc w:val="both"/>
        <w:rPr>
          <w:rFonts w:ascii="Arial Narrow" w:hAnsi="Arial Narrow"/>
        </w:rPr>
      </w:pPr>
      <w:r w:rsidRPr="00A47D33">
        <w:rPr>
          <w:rFonts w:ascii="Arial Narrow" w:hAnsi="Arial Narrow"/>
        </w:rPr>
        <w:t>§ 1º. O Poder Executivo publicará, até 30 dias após o encerramento do bimestre, os Anexos I e II, do Relatório Resumido da Execução Orçamentária, e os demais anexos nos prazos estabelecidos pelo Tribunal de Contas, para o aplicativo LRF – Cidadão.</w:t>
      </w:r>
    </w:p>
    <w:p w:rsidR="00B3724C" w:rsidRPr="00A47D33" w:rsidRDefault="00B3724C" w:rsidP="00A47D33">
      <w:pPr>
        <w:pStyle w:val="SemEspaamento"/>
        <w:jc w:val="both"/>
        <w:rPr>
          <w:rFonts w:ascii="Arial Narrow" w:hAnsi="Arial Narrow"/>
        </w:rPr>
      </w:pPr>
      <w:r w:rsidRPr="00A47D33">
        <w:rPr>
          <w:rFonts w:ascii="Arial Narrow" w:hAnsi="Arial Narrow"/>
        </w:rPr>
        <w:t>§ 2º. O Relatório da Gestão Fiscal será emitido pelo Chefe do Poder Executivo e pelo Presidente da Câmara Municipal, e será publicado até 30 dias após o encerramento de cada quadrimestre, com amplo acesso ao público, inclusive por meio eletrônico.</w:t>
      </w:r>
    </w:p>
    <w:p w:rsidR="00B3724C" w:rsidRPr="00A47D33" w:rsidRDefault="00B3724C" w:rsidP="00A47D33">
      <w:pPr>
        <w:pStyle w:val="SemEspaamento"/>
        <w:jc w:val="both"/>
        <w:rPr>
          <w:rFonts w:ascii="Arial Narrow" w:hAnsi="Arial Narrow"/>
        </w:rPr>
      </w:pPr>
      <w:r w:rsidRPr="00A47D33">
        <w:rPr>
          <w:rFonts w:ascii="Arial Narrow" w:hAnsi="Arial Narrow"/>
        </w:rPr>
        <w:t>§ 3º. Até o final dos meses de maio e setembro de 2014, e de fevereiro de 2015, o Poder Executivo demonstrará e avaliará o cumprimento das metas fiscais de cada quadrimestre, em audiência pública na Câmara Municipal.</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32.</w:t>
      </w:r>
      <w:r w:rsidRPr="00A47D33">
        <w:rPr>
          <w:rFonts w:ascii="Arial Narrow" w:hAnsi="Arial Narrow"/>
        </w:rPr>
        <w:t xml:space="preserve"> O Poder Executivo adotará, durante o exercício de 2014, as medidas que se fizerem necessárias, observados os dispositivos legais, para dinamizar, operacionalizar e equilibrar a execução da lei orçamentária.</w:t>
      </w:r>
    </w:p>
    <w:p w:rsidR="00B3724C" w:rsidRPr="00A47D33" w:rsidRDefault="00B3724C" w:rsidP="00A47D33">
      <w:pPr>
        <w:pStyle w:val="SemEspaamento"/>
        <w:jc w:val="both"/>
        <w:rPr>
          <w:rFonts w:ascii="Arial Narrow" w:hAnsi="Arial Narrow"/>
        </w:rPr>
      </w:pPr>
      <w:r w:rsidRPr="00A47D33">
        <w:rPr>
          <w:rFonts w:ascii="Arial Narrow" w:hAnsi="Arial Narrow"/>
        </w:rPr>
        <w:t>§ 1º.  Caso seja necessária à limitação do empenho das dotações orçamentárias e da movimentação financeira para atingir as metas fiscais previstas no anexo II, do art. 2º, desta Lei, esta será feita de forma proporcional ao montante necessário à preservação do resultado estabelecido.</w:t>
      </w:r>
    </w:p>
    <w:p w:rsidR="00B3724C" w:rsidRPr="00A47D33" w:rsidRDefault="00B3724C" w:rsidP="00A47D33">
      <w:pPr>
        <w:pStyle w:val="SemEspaamento"/>
        <w:jc w:val="both"/>
        <w:rPr>
          <w:rFonts w:ascii="Arial Narrow" w:hAnsi="Arial Narrow"/>
        </w:rPr>
      </w:pPr>
      <w:r w:rsidRPr="00A47D33">
        <w:rPr>
          <w:rFonts w:ascii="Arial Narrow" w:hAnsi="Arial Narrow"/>
        </w:rPr>
        <w:t>§ 2º. Na hipótese da ocorrência do disposto no parágrafo anterior, o Poder Executivo comunicará o fato ao Poder Legislativo do montante que caberá a cada um tornar indisponível para empenho e movimentação financeira.</w:t>
      </w:r>
    </w:p>
    <w:p w:rsidR="00B3724C" w:rsidRPr="00A47D33" w:rsidRDefault="00B3724C" w:rsidP="00A47D33">
      <w:pPr>
        <w:pStyle w:val="SemEspaamento"/>
        <w:jc w:val="both"/>
        <w:rPr>
          <w:rFonts w:ascii="Arial Narrow" w:hAnsi="Arial Narrow"/>
        </w:rPr>
      </w:pPr>
      <w:r w:rsidRPr="00A47D33">
        <w:rPr>
          <w:rFonts w:ascii="Arial Narrow" w:hAnsi="Arial Narrow"/>
        </w:rPr>
        <w:t>§ 3º. O chefe de cada Poder, com base na comunicação de que trata o parágrafo anterior, publicará ato estabelecendo os montantes que cada unidade do respectivo Poder terá como limite de movimentação e empenho.</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lastRenderedPageBreak/>
        <w:t>Art. 33.</w:t>
      </w:r>
      <w:r w:rsidRPr="00A47D33">
        <w:rPr>
          <w:rFonts w:ascii="Arial Narrow" w:hAnsi="Arial Narrow"/>
        </w:rPr>
        <w:t xml:space="preserve"> </w:t>
      </w:r>
      <w:proofErr w:type="gramStart"/>
      <w:r w:rsidRPr="00A47D33">
        <w:rPr>
          <w:rFonts w:ascii="Arial Narrow" w:hAnsi="Arial Narrow"/>
        </w:rPr>
        <w:t>Na hipótese de, até 31 de dezembro de 2013, o autógrafo da Lei orçamentária para o exercício de 2014 não ser devolvido ao Poder Executivo, fica este autorizado a executar a programação constante do Projeto de Lei por ele elaborado, em cada mês e até o mês seguinte a sua aprovação e remessa pelo Poder Legislativo, nos seguintes limites:</w:t>
      </w:r>
      <w:proofErr w:type="gramEnd"/>
    </w:p>
    <w:p w:rsidR="00B3724C" w:rsidRPr="00A47D33" w:rsidRDefault="00B3724C" w:rsidP="00A47D33">
      <w:pPr>
        <w:pStyle w:val="SemEspaamento"/>
        <w:jc w:val="both"/>
        <w:rPr>
          <w:rFonts w:ascii="Arial Narrow" w:hAnsi="Arial Narrow"/>
        </w:rPr>
      </w:pPr>
      <w:r w:rsidRPr="00A47D33">
        <w:rPr>
          <w:rFonts w:ascii="Arial Narrow" w:hAnsi="Arial Narrow"/>
          <w:b/>
        </w:rPr>
        <w:t>I –</w:t>
      </w:r>
      <w:r w:rsidRPr="00A47D33">
        <w:rPr>
          <w:rFonts w:ascii="Arial Narrow" w:hAnsi="Arial Narrow"/>
        </w:rPr>
        <w:t xml:space="preserve"> no montante necessário para cobertura das despesas com pessoal e encargos sociais e com o serviço da dívida;</w:t>
      </w:r>
    </w:p>
    <w:p w:rsidR="00B3724C" w:rsidRPr="00A47D33" w:rsidRDefault="00B3724C" w:rsidP="00A47D33">
      <w:pPr>
        <w:pStyle w:val="SemEspaamento"/>
        <w:jc w:val="both"/>
        <w:rPr>
          <w:rFonts w:ascii="Arial Narrow" w:hAnsi="Arial Narrow"/>
        </w:rPr>
      </w:pPr>
      <w:r w:rsidRPr="00A47D33">
        <w:rPr>
          <w:rFonts w:ascii="Arial Narrow" w:hAnsi="Arial Narrow"/>
          <w:b/>
        </w:rPr>
        <w:t>II –</w:t>
      </w:r>
      <w:r w:rsidRPr="00A47D33">
        <w:rPr>
          <w:rFonts w:ascii="Arial Narrow" w:hAnsi="Arial Narrow"/>
        </w:rPr>
        <w:t xml:space="preserve"> 1/12 (um doze avos) das dotações relativas às demais despesas.</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34.</w:t>
      </w:r>
      <w:r w:rsidRPr="00A47D33">
        <w:rPr>
          <w:rFonts w:ascii="Arial Narrow" w:hAnsi="Arial Narrow"/>
        </w:rPr>
        <w:t xml:space="preserve"> Esta lei entra em vigor na data de sua publicação.</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r w:rsidRPr="00A47D33">
        <w:rPr>
          <w:rFonts w:ascii="Arial Narrow" w:hAnsi="Arial Narrow"/>
          <w:b/>
        </w:rPr>
        <w:t>Art. 35.</w:t>
      </w:r>
      <w:r w:rsidRPr="00A47D33">
        <w:rPr>
          <w:rFonts w:ascii="Arial Narrow" w:hAnsi="Arial Narrow"/>
        </w:rPr>
        <w:t xml:space="preserve"> Revogam-se as disposições em contrário.</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Pr="00A47D33" w:rsidRDefault="00A47D33" w:rsidP="00A47D33">
      <w:pPr>
        <w:pStyle w:val="SemEspaamento"/>
        <w:jc w:val="both"/>
        <w:rPr>
          <w:rFonts w:ascii="Arial Narrow" w:hAnsi="Arial Narrow"/>
        </w:rPr>
      </w:pPr>
      <w:r>
        <w:rPr>
          <w:rFonts w:ascii="Arial Narrow" w:hAnsi="Arial Narrow"/>
        </w:rPr>
        <w:t xml:space="preserve">Gabinete do Prefeito, em </w:t>
      </w:r>
      <w:r w:rsidR="00B3724C" w:rsidRPr="00A47D33">
        <w:rPr>
          <w:rFonts w:ascii="Arial Narrow" w:hAnsi="Arial Narrow"/>
        </w:rPr>
        <w:t xml:space="preserve">Rosário Oeste - MT, </w:t>
      </w:r>
      <w:r w:rsidR="004947F3">
        <w:rPr>
          <w:rFonts w:ascii="Arial Narrow" w:hAnsi="Arial Narrow"/>
        </w:rPr>
        <w:t>26</w:t>
      </w:r>
      <w:r w:rsidR="00B3724C" w:rsidRPr="00A47D33">
        <w:rPr>
          <w:rFonts w:ascii="Arial Narrow" w:hAnsi="Arial Narrow"/>
        </w:rPr>
        <w:t xml:space="preserve"> de </w:t>
      </w:r>
      <w:r w:rsidR="004947F3">
        <w:rPr>
          <w:rFonts w:ascii="Arial Narrow" w:hAnsi="Arial Narrow"/>
        </w:rPr>
        <w:t>Agosto</w:t>
      </w:r>
      <w:bookmarkStart w:id="2" w:name="_GoBack"/>
      <w:bookmarkEnd w:id="2"/>
      <w:r w:rsidR="00B3724C" w:rsidRPr="00A47D33">
        <w:rPr>
          <w:rFonts w:ascii="Arial Narrow" w:hAnsi="Arial Narrow"/>
        </w:rPr>
        <w:t xml:space="preserve"> de 2013.</w:t>
      </w: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Pr="00A47D33" w:rsidRDefault="00A47D33" w:rsidP="00A47D33">
      <w:pPr>
        <w:pStyle w:val="SemEspaamento"/>
        <w:jc w:val="both"/>
        <w:rPr>
          <w:rFonts w:ascii="Arial Narrow" w:hAnsi="Arial Narrow"/>
          <w:b/>
          <w:i/>
          <w:color w:val="000000"/>
        </w:rPr>
      </w:pPr>
      <w:r w:rsidRPr="00A47D33">
        <w:rPr>
          <w:rFonts w:ascii="Arial Narrow" w:hAnsi="Arial Narrow"/>
          <w:b/>
          <w:i/>
          <w:color w:val="000000"/>
        </w:rPr>
        <w:t xml:space="preserve">Dr. </w:t>
      </w:r>
      <w:r w:rsidR="00B3724C" w:rsidRPr="00A47D33">
        <w:rPr>
          <w:rFonts w:ascii="Arial Narrow" w:hAnsi="Arial Narrow"/>
          <w:b/>
          <w:i/>
          <w:color w:val="000000"/>
        </w:rPr>
        <w:t>JOÃO ANTONIO DA SILVA BALBINO</w:t>
      </w:r>
    </w:p>
    <w:p w:rsidR="00B3724C" w:rsidRPr="00A47D33" w:rsidRDefault="00B3724C" w:rsidP="00A47D33">
      <w:pPr>
        <w:pStyle w:val="SemEspaamento"/>
        <w:jc w:val="both"/>
        <w:rPr>
          <w:rFonts w:ascii="Arial Narrow" w:hAnsi="Arial Narrow"/>
          <w:i/>
        </w:rPr>
      </w:pPr>
      <w:r w:rsidRPr="00A47D33">
        <w:rPr>
          <w:rFonts w:ascii="Arial Narrow" w:hAnsi="Arial Narrow"/>
          <w:i/>
        </w:rPr>
        <w:t>Prefeito Municipal</w:t>
      </w:r>
    </w:p>
    <w:p w:rsidR="00B3724C" w:rsidRPr="00A47D33" w:rsidRDefault="00B3724C" w:rsidP="00A47D33">
      <w:pPr>
        <w:pStyle w:val="SemEspaamento"/>
        <w:jc w:val="both"/>
        <w:rPr>
          <w:rFonts w:ascii="Arial Narrow" w:hAnsi="Arial Narrow"/>
          <w:i/>
        </w:rPr>
      </w:pPr>
    </w:p>
    <w:p w:rsidR="00B3724C" w:rsidRPr="00A47D33" w:rsidRDefault="00B3724C" w:rsidP="00A47D33">
      <w:pPr>
        <w:pStyle w:val="SemEspaamento"/>
        <w:jc w:val="both"/>
        <w:rPr>
          <w:rFonts w:ascii="Arial Narrow" w:hAnsi="Arial Narrow"/>
        </w:rPr>
      </w:pPr>
    </w:p>
    <w:p w:rsidR="00B3724C" w:rsidRPr="00A47D33" w:rsidRDefault="00B3724C" w:rsidP="00A47D33">
      <w:pPr>
        <w:pStyle w:val="SemEspaamento"/>
        <w:jc w:val="both"/>
        <w:rPr>
          <w:rFonts w:ascii="Arial Narrow" w:hAnsi="Arial Narrow"/>
        </w:rPr>
      </w:pPr>
    </w:p>
    <w:p w:rsidR="00B3724C" w:rsidRDefault="00B3724C"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A47D33" w:rsidRDefault="00A47D33" w:rsidP="00A47D33">
      <w:pPr>
        <w:pStyle w:val="SemEspaamento"/>
        <w:jc w:val="both"/>
        <w:rPr>
          <w:rFonts w:ascii="Arial Narrow" w:hAnsi="Arial Narrow"/>
        </w:rPr>
      </w:pPr>
    </w:p>
    <w:p w:rsidR="00B3724C" w:rsidRPr="0017767C" w:rsidRDefault="00B3724C" w:rsidP="00A47D33">
      <w:pPr>
        <w:pStyle w:val="SemEspaamento"/>
        <w:jc w:val="both"/>
        <w:rPr>
          <w:rFonts w:ascii="Arial Narrow" w:hAnsi="Arial Narrow"/>
          <w:b/>
          <w:i/>
          <w:sz w:val="20"/>
          <w:szCs w:val="20"/>
        </w:rPr>
      </w:pPr>
      <w:r w:rsidRPr="0017767C">
        <w:rPr>
          <w:rFonts w:ascii="Arial Narrow" w:hAnsi="Arial Narrow"/>
          <w:b/>
          <w:sz w:val="20"/>
          <w:szCs w:val="20"/>
        </w:rPr>
        <w:lastRenderedPageBreak/>
        <w:t xml:space="preserve">MENSAGEM Nº </w:t>
      </w:r>
      <w:r w:rsidR="00A47D33" w:rsidRPr="0017767C">
        <w:rPr>
          <w:rFonts w:ascii="Arial Narrow" w:hAnsi="Arial Narrow"/>
          <w:b/>
          <w:sz w:val="20"/>
          <w:szCs w:val="20"/>
        </w:rPr>
        <w:t>029</w:t>
      </w:r>
      <w:r w:rsidRPr="0017767C">
        <w:rPr>
          <w:rFonts w:ascii="Arial Narrow" w:hAnsi="Arial Narrow"/>
          <w:b/>
          <w:sz w:val="20"/>
          <w:szCs w:val="20"/>
        </w:rPr>
        <w:t>/2013</w:t>
      </w:r>
    </w:p>
    <w:p w:rsidR="00B3724C" w:rsidRPr="0017767C" w:rsidRDefault="00B3724C" w:rsidP="00A47D33">
      <w:pPr>
        <w:pStyle w:val="SemEspaamento"/>
        <w:jc w:val="both"/>
        <w:rPr>
          <w:rFonts w:ascii="Arial Narrow" w:hAnsi="Arial Narrow"/>
          <w:bCs/>
          <w:sz w:val="20"/>
          <w:szCs w:val="20"/>
        </w:rPr>
      </w:pPr>
    </w:p>
    <w:p w:rsidR="00B3724C" w:rsidRPr="0017767C" w:rsidRDefault="00B3724C" w:rsidP="00A47D33">
      <w:pPr>
        <w:pStyle w:val="SemEspaamento"/>
        <w:jc w:val="both"/>
        <w:rPr>
          <w:rFonts w:ascii="Arial Narrow" w:hAnsi="Arial Narrow"/>
          <w:sz w:val="20"/>
          <w:szCs w:val="20"/>
        </w:rPr>
      </w:pPr>
      <w:r w:rsidRPr="0017767C">
        <w:rPr>
          <w:rFonts w:ascii="Arial Narrow" w:hAnsi="Arial Narrow"/>
          <w:sz w:val="20"/>
          <w:szCs w:val="20"/>
        </w:rPr>
        <w:t>Senhor Presidente,</w:t>
      </w:r>
    </w:p>
    <w:p w:rsidR="00B3724C" w:rsidRPr="0017767C" w:rsidRDefault="00B3724C" w:rsidP="00A47D33">
      <w:pPr>
        <w:pStyle w:val="SemEspaamento"/>
        <w:jc w:val="both"/>
        <w:rPr>
          <w:rFonts w:ascii="Arial Narrow" w:hAnsi="Arial Narrow"/>
          <w:sz w:val="20"/>
          <w:szCs w:val="20"/>
        </w:rPr>
      </w:pPr>
      <w:r w:rsidRPr="0017767C">
        <w:rPr>
          <w:rFonts w:ascii="Arial Narrow" w:hAnsi="Arial Narrow"/>
          <w:sz w:val="20"/>
          <w:szCs w:val="20"/>
        </w:rPr>
        <w:t>Senhores Vereadores,</w:t>
      </w:r>
    </w:p>
    <w:p w:rsidR="00B3724C" w:rsidRPr="0017767C" w:rsidRDefault="00B3724C" w:rsidP="00A47D33">
      <w:pPr>
        <w:pStyle w:val="SemEspaamento"/>
        <w:jc w:val="both"/>
        <w:rPr>
          <w:rFonts w:ascii="Arial Narrow" w:hAnsi="Arial Narrow"/>
          <w:sz w:val="20"/>
          <w:szCs w:val="20"/>
        </w:rPr>
      </w:pPr>
      <w:r w:rsidRPr="0017767C">
        <w:rPr>
          <w:rFonts w:ascii="Arial Narrow" w:hAnsi="Arial Narrow"/>
          <w:sz w:val="20"/>
          <w:szCs w:val="20"/>
        </w:rPr>
        <w:tab/>
      </w:r>
      <w:r w:rsidRPr="0017767C">
        <w:rPr>
          <w:rFonts w:ascii="Arial Narrow" w:hAnsi="Arial Narrow"/>
          <w:sz w:val="20"/>
          <w:szCs w:val="20"/>
        </w:rPr>
        <w:tab/>
      </w:r>
    </w:p>
    <w:p w:rsidR="00B3724C" w:rsidRPr="0017767C" w:rsidRDefault="00B3724C" w:rsidP="00A47D33">
      <w:pPr>
        <w:pStyle w:val="SemEspaamento"/>
        <w:jc w:val="both"/>
        <w:rPr>
          <w:rFonts w:ascii="Arial Narrow" w:hAnsi="Arial Narrow"/>
          <w:sz w:val="20"/>
          <w:szCs w:val="20"/>
        </w:rPr>
      </w:pPr>
    </w:p>
    <w:p w:rsidR="00B3724C" w:rsidRPr="0017767C" w:rsidRDefault="00B3724C" w:rsidP="00A47D33">
      <w:pPr>
        <w:pStyle w:val="SemEspaamento"/>
        <w:jc w:val="both"/>
        <w:rPr>
          <w:rFonts w:ascii="Arial Narrow" w:hAnsi="Arial Narrow"/>
          <w:sz w:val="20"/>
          <w:szCs w:val="20"/>
        </w:rPr>
      </w:pPr>
    </w:p>
    <w:p w:rsidR="00B3724C" w:rsidRPr="0017767C" w:rsidRDefault="00A47D33" w:rsidP="00A47D33">
      <w:pPr>
        <w:pStyle w:val="SemEspaamento"/>
        <w:tabs>
          <w:tab w:val="left" w:pos="3969"/>
        </w:tabs>
        <w:jc w:val="both"/>
        <w:rPr>
          <w:rFonts w:ascii="Arial Narrow" w:hAnsi="Arial Narrow"/>
          <w:sz w:val="20"/>
          <w:szCs w:val="20"/>
        </w:rPr>
      </w:pPr>
      <w:r w:rsidRPr="0017767C">
        <w:rPr>
          <w:rFonts w:ascii="Arial Narrow" w:hAnsi="Arial Narrow"/>
          <w:sz w:val="20"/>
          <w:szCs w:val="20"/>
        </w:rPr>
        <w:tab/>
      </w:r>
      <w:r w:rsidR="00B3724C" w:rsidRPr="0017767C">
        <w:rPr>
          <w:rFonts w:ascii="Arial Narrow" w:hAnsi="Arial Narrow"/>
          <w:sz w:val="20"/>
          <w:szCs w:val="20"/>
        </w:rPr>
        <w:t xml:space="preserve">Submeto, à apreciação dessa Egrégia Câmara Municipal, o Projeto de </w:t>
      </w:r>
      <w:proofErr w:type="gramStart"/>
      <w:r w:rsidR="00B3724C" w:rsidRPr="0017767C">
        <w:rPr>
          <w:rFonts w:ascii="Arial Narrow" w:hAnsi="Arial Narrow"/>
          <w:sz w:val="20"/>
          <w:szCs w:val="20"/>
        </w:rPr>
        <w:t xml:space="preserve">Lei n° </w:t>
      </w:r>
      <w:r w:rsidRPr="0017767C">
        <w:rPr>
          <w:rFonts w:ascii="Arial Narrow" w:hAnsi="Arial Narrow"/>
          <w:sz w:val="20"/>
          <w:szCs w:val="20"/>
        </w:rPr>
        <w:t>029</w:t>
      </w:r>
      <w:r w:rsidR="00B3724C" w:rsidRPr="0017767C">
        <w:rPr>
          <w:rFonts w:ascii="Arial Narrow" w:hAnsi="Arial Narrow"/>
          <w:sz w:val="20"/>
          <w:szCs w:val="20"/>
        </w:rPr>
        <w:t xml:space="preserve">/2013, que </w:t>
      </w:r>
      <w:r w:rsidRPr="0017767C">
        <w:rPr>
          <w:rFonts w:ascii="Arial Narrow" w:hAnsi="Arial Narrow"/>
          <w:b/>
          <w:i/>
          <w:sz w:val="20"/>
          <w:szCs w:val="20"/>
        </w:rPr>
        <w:t>“D</w:t>
      </w:r>
      <w:r w:rsidR="00B3724C" w:rsidRPr="0017767C">
        <w:rPr>
          <w:rFonts w:ascii="Arial Narrow" w:hAnsi="Arial Narrow"/>
          <w:b/>
          <w:i/>
          <w:sz w:val="20"/>
          <w:szCs w:val="20"/>
        </w:rPr>
        <w:t>ispõe sobre as Diretrizes Orçamentárias para a elaboração da Lei Orçamentária de 2014 e dá outras providências, em cumprimento ao artigo 165, § 2° da Constituição Federal e ao Art. 4° da Lei de Responsabilidade Fiscal (Lei</w:t>
      </w:r>
      <w:proofErr w:type="gramEnd"/>
      <w:r w:rsidR="00B3724C" w:rsidRPr="0017767C">
        <w:rPr>
          <w:rFonts w:ascii="Arial Narrow" w:hAnsi="Arial Narrow"/>
          <w:b/>
          <w:i/>
          <w:sz w:val="20"/>
          <w:szCs w:val="20"/>
        </w:rPr>
        <w:t xml:space="preserve"> n° 101, de 04 de Maio de 2000)</w:t>
      </w:r>
      <w:r w:rsidRPr="0017767C">
        <w:rPr>
          <w:rFonts w:ascii="Arial Narrow" w:hAnsi="Arial Narrow"/>
          <w:b/>
          <w:i/>
          <w:sz w:val="20"/>
          <w:szCs w:val="20"/>
        </w:rPr>
        <w:t>”</w:t>
      </w:r>
      <w:r w:rsidR="00B3724C" w:rsidRPr="0017767C">
        <w:rPr>
          <w:rFonts w:ascii="Arial Narrow" w:hAnsi="Arial Narrow"/>
          <w:b/>
          <w:i/>
          <w:sz w:val="20"/>
          <w:szCs w:val="20"/>
        </w:rPr>
        <w:t>.</w:t>
      </w:r>
    </w:p>
    <w:p w:rsidR="00B3724C" w:rsidRPr="0017767C" w:rsidRDefault="00B3724C" w:rsidP="00A47D33">
      <w:pPr>
        <w:pStyle w:val="SemEspaamento"/>
        <w:jc w:val="both"/>
        <w:rPr>
          <w:rFonts w:ascii="Arial Narrow" w:hAnsi="Arial Narrow"/>
          <w:sz w:val="20"/>
          <w:szCs w:val="20"/>
        </w:rPr>
      </w:pPr>
    </w:p>
    <w:p w:rsidR="00B3724C" w:rsidRPr="0017767C" w:rsidRDefault="00A47D33" w:rsidP="00A47D33">
      <w:pPr>
        <w:pStyle w:val="SemEspaamento"/>
        <w:tabs>
          <w:tab w:val="left" w:pos="3969"/>
        </w:tabs>
        <w:jc w:val="both"/>
        <w:rPr>
          <w:rFonts w:ascii="Arial Narrow" w:hAnsi="Arial Narrow"/>
          <w:sz w:val="20"/>
          <w:szCs w:val="20"/>
        </w:rPr>
      </w:pPr>
      <w:r w:rsidRPr="0017767C">
        <w:rPr>
          <w:rFonts w:ascii="Arial Narrow" w:hAnsi="Arial Narrow"/>
          <w:sz w:val="20"/>
          <w:szCs w:val="20"/>
        </w:rPr>
        <w:tab/>
      </w:r>
      <w:r w:rsidR="00B3724C" w:rsidRPr="0017767C">
        <w:rPr>
          <w:rFonts w:ascii="Arial Narrow" w:hAnsi="Arial Narrow"/>
          <w:sz w:val="20"/>
          <w:szCs w:val="20"/>
        </w:rPr>
        <w:t>Saliento que o Projeto de Lei de Diretrizes Orçamentárias, para o próximo exercício foi elaborado de acordo com as normas constitucionais que regem a matéria, e em especial os requisitos previstos no Art. 4º da Lei Complementar nº 101/2000.</w:t>
      </w:r>
    </w:p>
    <w:p w:rsidR="00B3724C" w:rsidRPr="0017767C" w:rsidRDefault="00B3724C" w:rsidP="00A47D33">
      <w:pPr>
        <w:pStyle w:val="SemEspaamento"/>
        <w:jc w:val="both"/>
        <w:rPr>
          <w:rFonts w:ascii="Arial Narrow" w:hAnsi="Arial Narrow"/>
          <w:sz w:val="20"/>
          <w:szCs w:val="20"/>
        </w:rPr>
      </w:pPr>
    </w:p>
    <w:p w:rsidR="00B3724C" w:rsidRPr="0017767C" w:rsidRDefault="00A47D33" w:rsidP="00A47D33">
      <w:pPr>
        <w:pStyle w:val="SemEspaamento"/>
        <w:tabs>
          <w:tab w:val="left" w:pos="3969"/>
        </w:tabs>
        <w:jc w:val="both"/>
        <w:rPr>
          <w:rFonts w:ascii="Arial Narrow" w:hAnsi="Arial Narrow"/>
          <w:sz w:val="20"/>
          <w:szCs w:val="20"/>
        </w:rPr>
      </w:pPr>
      <w:r w:rsidRPr="0017767C">
        <w:rPr>
          <w:rFonts w:ascii="Arial Narrow" w:hAnsi="Arial Narrow"/>
          <w:sz w:val="20"/>
          <w:szCs w:val="20"/>
        </w:rPr>
        <w:tab/>
      </w:r>
      <w:proofErr w:type="gramStart"/>
      <w:r w:rsidR="00B3724C" w:rsidRPr="0017767C">
        <w:rPr>
          <w:rFonts w:ascii="Arial Narrow" w:hAnsi="Arial Narrow"/>
          <w:sz w:val="20"/>
          <w:szCs w:val="20"/>
        </w:rPr>
        <w:t>Excepcionalmente para o exercício de 2013, o projeto da LDO  deixa de conter o Anexo de  Metas e Prioridades da Administração, Anexo de Metas Fiscais e Anexo de Riscos Fiscais,  porque o Plano Plurianual - PPA 2014-2017 encontra-se em fase de elaboração, cujo prazo constitucional para encaminhamento  a esta Casa de Leis será até o dia 31 de agosto de 2013.</w:t>
      </w:r>
      <w:proofErr w:type="gramEnd"/>
      <w:r w:rsidR="00B3724C" w:rsidRPr="0017767C">
        <w:rPr>
          <w:rFonts w:ascii="Arial Narrow" w:hAnsi="Arial Narrow"/>
          <w:sz w:val="20"/>
          <w:szCs w:val="20"/>
        </w:rPr>
        <w:t xml:space="preserve"> </w:t>
      </w:r>
    </w:p>
    <w:p w:rsidR="00B3724C" w:rsidRPr="0017767C" w:rsidRDefault="00B3724C" w:rsidP="00A47D33">
      <w:pPr>
        <w:pStyle w:val="SemEspaamento"/>
        <w:jc w:val="both"/>
        <w:rPr>
          <w:rFonts w:ascii="Arial Narrow" w:hAnsi="Arial Narrow"/>
          <w:sz w:val="20"/>
          <w:szCs w:val="20"/>
        </w:rPr>
      </w:pPr>
    </w:p>
    <w:p w:rsidR="00B3724C" w:rsidRPr="0017767C" w:rsidRDefault="00A47D33" w:rsidP="00A47D33">
      <w:pPr>
        <w:pStyle w:val="SemEspaamento"/>
        <w:tabs>
          <w:tab w:val="left" w:pos="3969"/>
        </w:tabs>
        <w:jc w:val="both"/>
        <w:rPr>
          <w:rFonts w:ascii="Arial Narrow" w:hAnsi="Arial Narrow"/>
          <w:sz w:val="20"/>
          <w:szCs w:val="20"/>
        </w:rPr>
      </w:pPr>
      <w:r w:rsidRPr="0017767C">
        <w:rPr>
          <w:rFonts w:ascii="Arial Narrow" w:hAnsi="Arial Narrow"/>
          <w:sz w:val="20"/>
          <w:szCs w:val="20"/>
        </w:rPr>
        <w:tab/>
      </w:r>
      <w:r w:rsidR="00B3724C" w:rsidRPr="0017767C">
        <w:rPr>
          <w:rFonts w:ascii="Arial Narrow" w:hAnsi="Arial Narrow"/>
          <w:sz w:val="20"/>
          <w:szCs w:val="20"/>
        </w:rPr>
        <w:t>Por esta razão, o disposto no artigo 4º do Projeto de Lei que assim se expressa:</w:t>
      </w:r>
    </w:p>
    <w:p w:rsidR="00B3724C" w:rsidRPr="0017767C" w:rsidRDefault="00B3724C" w:rsidP="00A47D33">
      <w:pPr>
        <w:pStyle w:val="SemEspaamento"/>
        <w:jc w:val="both"/>
        <w:rPr>
          <w:rFonts w:ascii="Arial Narrow" w:hAnsi="Arial Narrow" w:cs="Arial"/>
          <w:sz w:val="20"/>
          <w:szCs w:val="20"/>
        </w:rPr>
      </w:pPr>
    </w:p>
    <w:p w:rsidR="00B3724C" w:rsidRPr="0017767C" w:rsidRDefault="00B3724C" w:rsidP="00A47D33">
      <w:pPr>
        <w:pStyle w:val="SemEspaamento"/>
        <w:jc w:val="both"/>
        <w:rPr>
          <w:rFonts w:ascii="Arial Narrow" w:hAnsi="Arial Narrow" w:cs="Arial"/>
          <w:b/>
          <w:i/>
          <w:sz w:val="20"/>
          <w:szCs w:val="20"/>
        </w:rPr>
      </w:pPr>
      <w:r w:rsidRPr="0017767C">
        <w:rPr>
          <w:rFonts w:ascii="Arial Narrow" w:hAnsi="Arial Narrow" w:cs="Arial"/>
          <w:b/>
          <w:i/>
          <w:sz w:val="20"/>
          <w:szCs w:val="20"/>
        </w:rPr>
        <w:t>Art. 4º. As metas e prioridades para o exercício financeiro de 2014 serão estabelecidas em Anexo especifico do Plano Plurianual relativo ao período de 2014 a 2017, a ser encaminhado para a Câmara Municipal até 31 de agosto de 2013.</w:t>
      </w:r>
    </w:p>
    <w:p w:rsidR="00B3724C" w:rsidRPr="0017767C" w:rsidRDefault="00B3724C" w:rsidP="00A47D33">
      <w:pPr>
        <w:pStyle w:val="SemEspaamento"/>
        <w:jc w:val="both"/>
        <w:rPr>
          <w:rFonts w:ascii="Arial Narrow" w:hAnsi="Arial Narrow"/>
          <w:sz w:val="20"/>
          <w:szCs w:val="20"/>
        </w:rPr>
      </w:pPr>
    </w:p>
    <w:p w:rsidR="00B3724C" w:rsidRPr="0017767C" w:rsidRDefault="0017767C" w:rsidP="0017767C">
      <w:pPr>
        <w:pStyle w:val="SemEspaamento"/>
        <w:tabs>
          <w:tab w:val="left" w:pos="3969"/>
        </w:tabs>
        <w:jc w:val="both"/>
        <w:rPr>
          <w:rFonts w:ascii="Arial Narrow" w:hAnsi="Arial Narrow"/>
          <w:sz w:val="20"/>
          <w:szCs w:val="20"/>
        </w:rPr>
      </w:pPr>
      <w:r w:rsidRPr="0017767C">
        <w:rPr>
          <w:rFonts w:ascii="Arial Narrow" w:hAnsi="Arial Narrow"/>
          <w:sz w:val="20"/>
          <w:szCs w:val="20"/>
        </w:rPr>
        <w:tab/>
      </w:r>
      <w:r w:rsidR="00B3724C" w:rsidRPr="0017767C">
        <w:rPr>
          <w:rFonts w:ascii="Arial Narrow" w:hAnsi="Arial Narrow"/>
          <w:sz w:val="20"/>
          <w:szCs w:val="20"/>
        </w:rPr>
        <w:t>Não é demais lembrar que este procedimento é adotado, tanto pelo Governo Federal quanto pelo Governo do Estado, quando se trata do primeiro ano do mandato do Presidente da República ou do Governador do Estado.</w:t>
      </w:r>
    </w:p>
    <w:p w:rsidR="00B3724C" w:rsidRPr="0017767C" w:rsidRDefault="00B3724C" w:rsidP="00A47D33">
      <w:pPr>
        <w:pStyle w:val="SemEspaamento"/>
        <w:jc w:val="both"/>
        <w:rPr>
          <w:rFonts w:ascii="Arial Narrow" w:hAnsi="Arial Narrow"/>
          <w:sz w:val="20"/>
          <w:szCs w:val="20"/>
        </w:rPr>
      </w:pPr>
    </w:p>
    <w:p w:rsidR="00B3724C" w:rsidRPr="0017767C" w:rsidRDefault="0017767C" w:rsidP="0017767C">
      <w:pPr>
        <w:pStyle w:val="SemEspaamento"/>
        <w:tabs>
          <w:tab w:val="left" w:pos="3969"/>
        </w:tabs>
        <w:jc w:val="both"/>
        <w:rPr>
          <w:rFonts w:ascii="Arial Narrow" w:hAnsi="Arial Narrow"/>
          <w:sz w:val="20"/>
          <w:szCs w:val="20"/>
        </w:rPr>
      </w:pPr>
      <w:r w:rsidRPr="0017767C">
        <w:rPr>
          <w:rFonts w:ascii="Arial Narrow" w:hAnsi="Arial Narrow"/>
          <w:sz w:val="20"/>
          <w:szCs w:val="20"/>
        </w:rPr>
        <w:tab/>
      </w:r>
      <w:r w:rsidR="00B3724C" w:rsidRPr="0017767C">
        <w:rPr>
          <w:rFonts w:ascii="Arial Narrow" w:hAnsi="Arial Narrow"/>
          <w:sz w:val="20"/>
          <w:szCs w:val="20"/>
        </w:rPr>
        <w:t>Expostos, assim, os motivos que embasaram esta iniciativa, a qual irá possibilitar um diálogo democrático entre o Executivo e Legislativo, submeto a matéria à elevada deliberação desse Legislativo.</w:t>
      </w:r>
    </w:p>
    <w:p w:rsidR="00B3724C" w:rsidRPr="0017767C" w:rsidRDefault="00B3724C" w:rsidP="00A47D33">
      <w:pPr>
        <w:pStyle w:val="SemEspaamento"/>
        <w:jc w:val="both"/>
        <w:rPr>
          <w:rFonts w:ascii="Arial Narrow" w:hAnsi="Arial Narrow"/>
          <w:sz w:val="20"/>
          <w:szCs w:val="20"/>
        </w:rPr>
      </w:pPr>
    </w:p>
    <w:p w:rsidR="00B3724C" w:rsidRPr="0017767C" w:rsidRDefault="0017767C" w:rsidP="0017767C">
      <w:pPr>
        <w:pStyle w:val="SemEspaamento"/>
        <w:tabs>
          <w:tab w:val="left" w:pos="3969"/>
        </w:tabs>
        <w:jc w:val="both"/>
        <w:rPr>
          <w:rFonts w:ascii="Arial Narrow" w:hAnsi="Arial Narrow"/>
          <w:sz w:val="20"/>
          <w:szCs w:val="20"/>
        </w:rPr>
      </w:pPr>
      <w:r w:rsidRPr="0017767C">
        <w:rPr>
          <w:rFonts w:ascii="Arial Narrow" w:hAnsi="Arial Narrow"/>
          <w:sz w:val="20"/>
          <w:szCs w:val="20"/>
        </w:rPr>
        <w:tab/>
      </w:r>
      <w:r w:rsidR="00B3724C" w:rsidRPr="0017767C">
        <w:rPr>
          <w:rFonts w:ascii="Arial Narrow" w:hAnsi="Arial Narrow"/>
          <w:sz w:val="20"/>
          <w:szCs w:val="20"/>
        </w:rPr>
        <w:t>Respeitosamente,</w:t>
      </w:r>
    </w:p>
    <w:p w:rsidR="00B3724C" w:rsidRPr="0017767C" w:rsidRDefault="00B3724C" w:rsidP="00A47D33">
      <w:pPr>
        <w:pStyle w:val="SemEspaamento"/>
        <w:jc w:val="both"/>
        <w:rPr>
          <w:rFonts w:ascii="Arial Narrow" w:hAnsi="Arial Narrow"/>
          <w:sz w:val="20"/>
          <w:szCs w:val="20"/>
        </w:rPr>
      </w:pPr>
    </w:p>
    <w:p w:rsidR="0017767C" w:rsidRPr="0017767C" w:rsidRDefault="0017767C" w:rsidP="00A47D33">
      <w:pPr>
        <w:pStyle w:val="SemEspaamento"/>
        <w:jc w:val="both"/>
        <w:rPr>
          <w:rFonts w:ascii="Arial Narrow" w:hAnsi="Arial Narrow"/>
          <w:color w:val="000000"/>
          <w:sz w:val="20"/>
          <w:szCs w:val="20"/>
        </w:rPr>
      </w:pPr>
    </w:p>
    <w:p w:rsidR="00197775" w:rsidRPr="0017767C" w:rsidRDefault="00197775" w:rsidP="00A47D33">
      <w:pPr>
        <w:pStyle w:val="SemEspaamento"/>
        <w:jc w:val="both"/>
        <w:rPr>
          <w:rFonts w:ascii="Arial Narrow" w:hAnsi="Arial Narrow"/>
          <w:color w:val="000000"/>
          <w:sz w:val="20"/>
          <w:szCs w:val="20"/>
        </w:rPr>
      </w:pPr>
      <w:r w:rsidRPr="0017767C">
        <w:rPr>
          <w:rFonts w:ascii="Arial Narrow" w:hAnsi="Arial Narrow"/>
          <w:color w:val="000000"/>
          <w:sz w:val="20"/>
          <w:szCs w:val="20"/>
        </w:rPr>
        <w:t>____________________________________</w:t>
      </w:r>
    </w:p>
    <w:p w:rsidR="00197775" w:rsidRPr="0017767C" w:rsidRDefault="0017767C" w:rsidP="00A47D33">
      <w:pPr>
        <w:pStyle w:val="SemEspaamento"/>
        <w:jc w:val="both"/>
        <w:rPr>
          <w:rFonts w:ascii="Arial Narrow" w:hAnsi="Arial Narrow"/>
          <w:b/>
          <w:i/>
          <w:color w:val="000000"/>
          <w:sz w:val="20"/>
          <w:szCs w:val="20"/>
        </w:rPr>
      </w:pPr>
      <w:r w:rsidRPr="0017767C">
        <w:rPr>
          <w:rFonts w:ascii="Arial Narrow" w:hAnsi="Arial Narrow"/>
          <w:b/>
          <w:i/>
          <w:color w:val="000000"/>
          <w:sz w:val="20"/>
          <w:szCs w:val="20"/>
        </w:rPr>
        <w:t xml:space="preserve">Dr. </w:t>
      </w:r>
      <w:r w:rsidR="00197775" w:rsidRPr="0017767C">
        <w:rPr>
          <w:rFonts w:ascii="Arial Narrow" w:hAnsi="Arial Narrow"/>
          <w:b/>
          <w:i/>
          <w:color w:val="000000"/>
          <w:sz w:val="20"/>
          <w:szCs w:val="20"/>
        </w:rPr>
        <w:t>JOÃO ANTONIO DA SILVA BALBINO</w:t>
      </w:r>
    </w:p>
    <w:p w:rsidR="00197775" w:rsidRPr="0017767C" w:rsidRDefault="00197775" w:rsidP="00A47D33">
      <w:pPr>
        <w:pStyle w:val="SemEspaamento"/>
        <w:jc w:val="both"/>
        <w:rPr>
          <w:rFonts w:ascii="Arial Narrow" w:hAnsi="Arial Narrow"/>
          <w:i/>
          <w:color w:val="000000"/>
          <w:sz w:val="20"/>
          <w:szCs w:val="20"/>
        </w:rPr>
      </w:pPr>
      <w:r w:rsidRPr="0017767C">
        <w:rPr>
          <w:rFonts w:ascii="Arial Narrow" w:hAnsi="Arial Narrow"/>
          <w:i/>
          <w:color w:val="000000"/>
          <w:sz w:val="20"/>
          <w:szCs w:val="20"/>
        </w:rPr>
        <w:t>PREFEITO MUNICIPAL</w:t>
      </w:r>
    </w:p>
    <w:p w:rsidR="00197775" w:rsidRDefault="00197775" w:rsidP="00A47D33">
      <w:pPr>
        <w:pStyle w:val="SemEspaamento"/>
        <w:jc w:val="both"/>
        <w:rPr>
          <w:rFonts w:ascii="Arial Narrow" w:hAnsi="Arial Narrow"/>
          <w:i/>
          <w:sz w:val="20"/>
          <w:szCs w:val="20"/>
        </w:rPr>
      </w:pPr>
    </w:p>
    <w:p w:rsidR="0017767C" w:rsidRDefault="0017767C" w:rsidP="00A47D33">
      <w:pPr>
        <w:pStyle w:val="SemEspaamento"/>
        <w:jc w:val="both"/>
        <w:rPr>
          <w:rFonts w:ascii="Arial Narrow" w:hAnsi="Arial Narrow"/>
          <w:i/>
          <w:sz w:val="20"/>
          <w:szCs w:val="20"/>
        </w:rPr>
      </w:pPr>
    </w:p>
    <w:p w:rsidR="0017767C" w:rsidRDefault="0017767C" w:rsidP="00A47D33">
      <w:pPr>
        <w:pStyle w:val="SemEspaamento"/>
        <w:jc w:val="both"/>
        <w:rPr>
          <w:rFonts w:ascii="Arial Narrow" w:hAnsi="Arial Narrow"/>
          <w:i/>
          <w:sz w:val="20"/>
          <w:szCs w:val="20"/>
        </w:rPr>
      </w:pPr>
    </w:p>
    <w:p w:rsidR="0017767C" w:rsidRPr="0017767C" w:rsidRDefault="0017767C" w:rsidP="00A47D33">
      <w:pPr>
        <w:pStyle w:val="SemEspaamento"/>
        <w:jc w:val="both"/>
        <w:rPr>
          <w:rFonts w:ascii="Arial Narrow" w:hAnsi="Arial Narrow"/>
          <w:i/>
          <w:sz w:val="20"/>
          <w:szCs w:val="20"/>
        </w:rPr>
      </w:pPr>
    </w:p>
    <w:p w:rsidR="00197775" w:rsidRPr="0017767C" w:rsidRDefault="00197775" w:rsidP="00A47D33">
      <w:pPr>
        <w:pStyle w:val="SemEspaamento"/>
        <w:jc w:val="both"/>
        <w:rPr>
          <w:rFonts w:ascii="Arial Narrow" w:hAnsi="Arial Narrow"/>
          <w:sz w:val="20"/>
          <w:szCs w:val="20"/>
        </w:rPr>
      </w:pPr>
      <w:r w:rsidRPr="0017767C">
        <w:rPr>
          <w:rFonts w:ascii="Arial Narrow" w:hAnsi="Arial Narrow"/>
          <w:sz w:val="20"/>
          <w:szCs w:val="20"/>
        </w:rPr>
        <w:t xml:space="preserve">Ao Exmo. </w:t>
      </w:r>
      <w:proofErr w:type="gramStart"/>
      <w:r w:rsidRPr="0017767C">
        <w:rPr>
          <w:rFonts w:ascii="Arial Narrow" w:hAnsi="Arial Narrow"/>
          <w:sz w:val="20"/>
          <w:szCs w:val="20"/>
        </w:rPr>
        <w:t>Sr.</w:t>
      </w:r>
      <w:proofErr w:type="gramEnd"/>
    </w:p>
    <w:p w:rsidR="00197775" w:rsidRPr="0017767C" w:rsidRDefault="0017767C" w:rsidP="00A47D33">
      <w:pPr>
        <w:pStyle w:val="SemEspaamento"/>
        <w:jc w:val="both"/>
        <w:rPr>
          <w:rFonts w:ascii="Arial Narrow" w:hAnsi="Arial Narrow"/>
          <w:b/>
          <w:sz w:val="20"/>
          <w:szCs w:val="20"/>
        </w:rPr>
      </w:pPr>
      <w:r w:rsidRPr="0017767C">
        <w:rPr>
          <w:rFonts w:ascii="Arial Narrow" w:hAnsi="Arial Narrow"/>
          <w:b/>
          <w:sz w:val="20"/>
          <w:szCs w:val="20"/>
        </w:rPr>
        <w:t>MAXMAR CESAR DE SOUZA</w:t>
      </w:r>
    </w:p>
    <w:p w:rsidR="006C49FA" w:rsidRPr="0017767C" w:rsidRDefault="00197775" w:rsidP="00A47D33">
      <w:pPr>
        <w:pStyle w:val="SemEspaamento"/>
        <w:jc w:val="both"/>
        <w:rPr>
          <w:rFonts w:ascii="Arial Narrow" w:hAnsi="Arial Narrow"/>
          <w:sz w:val="20"/>
          <w:szCs w:val="20"/>
        </w:rPr>
      </w:pPr>
      <w:r w:rsidRPr="0017767C">
        <w:rPr>
          <w:rFonts w:ascii="Arial Narrow" w:hAnsi="Arial Narrow"/>
          <w:sz w:val="20"/>
          <w:szCs w:val="20"/>
        </w:rPr>
        <w:t>DD. Presidente da Câmara Municipal</w:t>
      </w:r>
      <w:r w:rsidR="0017767C" w:rsidRPr="0017767C">
        <w:rPr>
          <w:rFonts w:ascii="Arial Narrow" w:hAnsi="Arial Narrow"/>
          <w:sz w:val="20"/>
          <w:szCs w:val="20"/>
        </w:rPr>
        <w:t xml:space="preserve"> </w:t>
      </w:r>
      <w:r w:rsidRPr="0017767C">
        <w:rPr>
          <w:rFonts w:ascii="Arial Narrow" w:hAnsi="Arial Narrow"/>
          <w:sz w:val="20"/>
          <w:szCs w:val="20"/>
        </w:rPr>
        <w:t xml:space="preserve">Rosário Oeste </w:t>
      </w:r>
      <w:r w:rsidR="0017767C" w:rsidRPr="0017767C">
        <w:rPr>
          <w:rFonts w:ascii="Arial Narrow" w:hAnsi="Arial Narrow"/>
          <w:sz w:val="20"/>
          <w:szCs w:val="20"/>
        </w:rPr>
        <w:t>–</w:t>
      </w:r>
      <w:r w:rsidRPr="0017767C">
        <w:rPr>
          <w:rFonts w:ascii="Arial Narrow" w:hAnsi="Arial Narrow"/>
          <w:sz w:val="20"/>
          <w:szCs w:val="20"/>
        </w:rPr>
        <w:t xml:space="preserve"> </w:t>
      </w:r>
      <w:proofErr w:type="gramStart"/>
      <w:r w:rsidRPr="0017767C">
        <w:rPr>
          <w:rFonts w:ascii="Arial Narrow" w:hAnsi="Arial Narrow"/>
          <w:sz w:val="20"/>
          <w:szCs w:val="20"/>
        </w:rPr>
        <w:t>MT</w:t>
      </w:r>
      <w:proofErr w:type="gramEnd"/>
    </w:p>
    <w:p w:rsidR="0017767C" w:rsidRDefault="0017767C" w:rsidP="00A47D33">
      <w:pPr>
        <w:pStyle w:val="SemEspaamento"/>
        <w:jc w:val="both"/>
        <w:rPr>
          <w:rFonts w:ascii="Arial Narrow" w:hAnsi="Arial Narrow"/>
        </w:rPr>
      </w:pPr>
    </w:p>
    <w:p w:rsidR="0017767C" w:rsidRPr="00A13FA4" w:rsidRDefault="0017767C" w:rsidP="0017767C">
      <w:pPr>
        <w:pStyle w:val="SemEspaamento"/>
        <w:tabs>
          <w:tab w:val="left" w:pos="3969"/>
        </w:tabs>
        <w:jc w:val="right"/>
        <w:rPr>
          <w:rFonts w:ascii="Arial Narrow" w:hAnsi="Arial Narrow"/>
        </w:rPr>
      </w:pPr>
      <w:r w:rsidRPr="00A13FA4">
        <w:rPr>
          <w:rFonts w:ascii="Arial Narrow" w:hAnsi="Arial Narrow"/>
        </w:rPr>
        <w:lastRenderedPageBreak/>
        <w:t xml:space="preserve">Rosário Oeste/MT, </w:t>
      </w:r>
      <w:r>
        <w:rPr>
          <w:rFonts w:ascii="Arial Narrow" w:hAnsi="Arial Narrow"/>
        </w:rPr>
        <w:t>18</w:t>
      </w:r>
      <w:r w:rsidRPr="00A13FA4">
        <w:rPr>
          <w:rFonts w:ascii="Arial Narrow" w:hAnsi="Arial Narrow"/>
        </w:rPr>
        <w:t xml:space="preserve"> de </w:t>
      </w:r>
      <w:r>
        <w:rPr>
          <w:rFonts w:ascii="Arial Narrow" w:hAnsi="Arial Narrow"/>
        </w:rPr>
        <w:t>J</w:t>
      </w:r>
      <w:r w:rsidRPr="00A13FA4">
        <w:rPr>
          <w:rFonts w:ascii="Arial Narrow" w:hAnsi="Arial Narrow"/>
        </w:rPr>
        <w:t>u</w:t>
      </w:r>
      <w:r>
        <w:rPr>
          <w:rFonts w:ascii="Arial Narrow" w:hAnsi="Arial Narrow"/>
        </w:rPr>
        <w:t>l</w:t>
      </w:r>
      <w:r w:rsidRPr="00A13FA4">
        <w:rPr>
          <w:rFonts w:ascii="Arial Narrow" w:hAnsi="Arial Narrow"/>
        </w:rPr>
        <w:t>ho de 201</w:t>
      </w:r>
      <w:r>
        <w:rPr>
          <w:rFonts w:ascii="Arial Narrow" w:hAnsi="Arial Narrow"/>
        </w:rPr>
        <w:t>3</w:t>
      </w:r>
      <w:r w:rsidRPr="00A13FA4">
        <w:rPr>
          <w:rFonts w:ascii="Arial Narrow" w:hAnsi="Arial Narrow"/>
        </w:rPr>
        <w:t>.</w:t>
      </w:r>
    </w:p>
    <w:p w:rsidR="0017767C" w:rsidRDefault="0017767C" w:rsidP="0017767C">
      <w:pPr>
        <w:pStyle w:val="SemEspaamento"/>
        <w:tabs>
          <w:tab w:val="left" w:pos="3969"/>
        </w:tabs>
        <w:rPr>
          <w:rFonts w:ascii="Arial Narrow" w:hAnsi="Arial Narrow"/>
        </w:rPr>
      </w:pPr>
    </w:p>
    <w:p w:rsidR="0017767C" w:rsidRDefault="0017767C" w:rsidP="0017767C">
      <w:pPr>
        <w:pStyle w:val="SemEspaamento"/>
        <w:tabs>
          <w:tab w:val="left" w:pos="3969"/>
        </w:tabs>
        <w:rPr>
          <w:rFonts w:ascii="Arial Narrow" w:hAnsi="Arial Narrow"/>
        </w:rPr>
      </w:pPr>
    </w:p>
    <w:p w:rsidR="0017767C" w:rsidRDefault="0017767C" w:rsidP="0017767C">
      <w:pPr>
        <w:pStyle w:val="SemEspaamento"/>
        <w:tabs>
          <w:tab w:val="left" w:pos="3969"/>
        </w:tabs>
        <w:rPr>
          <w:rFonts w:ascii="Arial Narrow" w:hAnsi="Arial Narrow"/>
        </w:rPr>
      </w:pPr>
    </w:p>
    <w:p w:rsidR="0017767C" w:rsidRDefault="0017767C" w:rsidP="0017767C">
      <w:pPr>
        <w:pStyle w:val="SemEspaamento"/>
        <w:tabs>
          <w:tab w:val="left" w:pos="3969"/>
        </w:tabs>
        <w:rPr>
          <w:rFonts w:ascii="Arial Narrow" w:hAnsi="Arial Narrow"/>
        </w:rPr>
      </w:pPr>
    </w:p>
    <w:p w:rsidR="0017767C" w:rsidRDefault="0017767C" w:rsidP="0017767C">
      <w:pPr>
        <w:pStyle w:val="SemEspaamento"/>
        <w:tabs>
          <w:tab w:val="left" w:pos="3969"/>
        </w:tabs>
        <w:rPr>
          <w:rFonts w:ascii="Arial Narrow" w:hAnsi="Arial Narrow"/>
        </w:rPr>
      </w:pPr>
    </w:p>
    <w:p w:rsidR="0017767C" w:rsidRDefault="0017767C" w:rsidP="0017767C">
      <w:pPr>
        <w:pStyle w:val="SemEspaamento"/>
        <w:tabs>
          <w:tab w:val="left" w:pos="3969"/>
        </w:tabs>
        <w:rPr>
          <w:rFonts w:ascii="Arial Narrow" w:hAnsi="Arial Narrow"/>
        </w:rPr>
      </w:pPr>
    </w:p>
    <w:p w:rsidR="0017767C" w:rsidRDefault="0017767C" w:rsidP="0017767C">
      <w:pPr>
        <w:pStyle w:val="SemEspaamento"/>
        <w:tabs>
          <w:tab w:val="left" w:pos="3969"/>
        </w:tabs>
        <w:rPr>
          <w:rFonts w:ascii="Arial Narrow" w:hAnsi="Arial Narrow"/>
        </w:rPr>
      </w:pPr>
    </w:p>
    <w:p w:rsidR="0017767C" w:rsidRPr="00A13FA4" w:rsidRDefault="0017767C" w:rsidP="0017767C">
      <w:pPr>
        <w:pStyle w:val="SemEspaamento"/>
        <w:tabs>
          <w:tab w:val="left" w:pos="3969"/>
        </w:tabs>
        <w:rPr>
          <w:rFonts w:ascii="Arial Narrow" w:hAnsi="Arial Narrow"/>
        </w:rPr>
      </w:pPr>
      <w:r w:rsidRPr="00A13FA4">
        <w:rPr>
          <w:rFonts w:ascii="Arial Narrow" w:hAnsi="Arial Narrow"/>
        </w:rPr>
        <w:t xml:space="preserve">Ofício nº. </w:t>
      </w:r>
      <w:r>
        <w:rPr>
          <w:rFonts w:ascii="Arial Narrow" w:hAnsi="Arial Narrow"/>
        </w:rPr>
        <w:t>187</w:t>
      </w:r>
      <w:r w:rsidRPr="00A13FA4">
        <w:rPr>
          <w:rFonts w:ascii="Arial Narrow" w:hAnsi="Arial Narrow"/>
        </w:rPr>
        <w:t>/PMRO/GAB/201</w:t>
      </w:r>
      <w:r>
        <w:rPr>
          <w:rFonts w:ascii="Arial Narrow" w:hAnsi="Arial Narrow"/>
        </w:rPr>
        <w:t>3</w:t>
      </w:r>
      <w:r w:rsidRPr="00A13FA4">
        <w:rPr>
          <w:rFonts w:ascii="Arial Narrow" w:hAnsi="Arial Narrow"/>
        </w:rPr>
        <w:t>.</w:t>
      </w:r>
      <w:r w:rsidRPr="00A13FA4">
        <w:rPr>
          <w:rFonts w:ascii="Arial Narrow" w:hAnsi="Arial Narrow"/>
        </w:rPr>
        <w:tab/>
        <w:t xml:space="preserve">           </w:t>
      </w: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r w:rsidRPr="00A13FA4">
        <w:rPr>
          <w:rFonts w:ascii="Arial Narrow" w:hAnsi="Arial Narrow"/>
        </w:rPr>
        <w:tab/>
        <w:t>Senhor Presidente,</w:t>
      </w: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r w:rsidRPr="00A13FA4">
        <w:rPr>
          <w:rFonts w:ascii="Arial Narrow" w:hAnsi="Arial Narrow"/>
        </w:rPr>
        <w:tab/>
        <w:t>Encaminhamos a Vossa Excelência a Mensagem de Lei n.º 02</w:t>
      </w:r>
      <w:r>
        <w:rPr>
          <w:rFonts w:ascii="Arial Narrow" w:hAnsi="Arial Narrow"/>
        </w:rPr>
        <w:t>9</w:t>
      </w:r>
      <w:r w:rsidRPr="00A13FA4">
        <w:rPr>
          <w:rFonts w:ascii="Arial Narrow" w:hAnsi="Arial Narrow"/>
        </w:rPr>
        <w:t>/201</w:t>
      </w:r>
      <w:r>
        <w:rPr>
          <w:rFonts w:ascii="Arial Narrow" w:hAnsi="Arial Narrow"/>
        </w:rPr>
        <w:t>3</w:t>
      </w:r>
      <w:r w:rsidRPr="00A13FA4">
        <w:rPr>
          <w:rFonts w:ascii="Arial Narrow" w:hAnsi="Arial Narrow"/>
        </w:rPr>
        <w:t xml:space="preserve">, para a devida apreciação desta Egrégia Casa de Leis, que contém Projeto de </w:t>
      </w:r>
      <w:proofErr w:type="gramStart"/>
      <w:r w:rsidRPr="00A13FA4">
        <w:rPr>
          <w:rFonts w:ascii="Arial Narrow" w:hAnsi="Arial Narrow"/>
        </w:rPr>
        <w:t xml:space="preserve">Lei que </w:t>
      </w:r>
      <w:r w:rsidRPr="00A47D33">
        <w:rPr>
          <w:rFonts w:ascii="Arial Narrow" w:hAnsi="Arial Narrow"/>
          <w:b/>
          <w:i/>
        </w:rPr>
        <w:t>“</w:t>
      </w:r>
      <w:r>
        <w:rPr>
          <w:rFonts w:ascii="Arial Narrow" w:hAnsi="Arial Narrow"/>
          <w:b/>
          <w:i/>
        </w:rPr>
        <w:t>D</w:t>
      </w:r>
      <w:r w:rsidRPr="00A47D33">
        <w:rPr>
          <w:rFonts w:ascii="Arial Narrow" w:hAnsi="Arial Narrow"/>
          <w:b/>
          <w:i/>
        </w:rPr>
        <w:t>ispõe sobre as Diretrizes Orçamentárias para a elaboração da Lei Orçamentária de 2014 e dá outras providências, em cumprimento ao artigo 165, § 2° da Constituição Federal e ao Art. 4° da Lei de Responsabilidade Fiscal (Lei</w:t>
      </w:r>
      <w:proofErr w:type="gramEnd"/>
      <w:r w:rsidRPr="00A47D33">
        <w:rPr>
          <w:rFonts w:ascii="Arial Narrow" w:hAnsi="Arial Narrow"/>
          <w:b/>
          <w:i/>
        </w:rPr>
        <w:t xml:space="preserve"> n° 101, de 04 de Maio de 2000)”.</w:t>
      </w: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r w:rsidRPr="00A13FA4">
        <w:rPr>
          <w:rFonts w:ascii="Arial Narrow" w:hAnsi="Arial Narrow"/>
        </w:rPr>
        <w:tab/>
        <w:t>Atenciosamente,</w:t>
      </w: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b/>
          <w:i/>
        </w:rPr>
      </w:pPr>
      <w:r w:rsidRPr="00A13FA4">
        <w:rPr>
          <w:rFonts w:ascii="Arial Narrow" w:hAnsi="Arial Narrow"/>
          <w:b/>
          <w:i/>
        </w:rPr>
        <w:t>Dr. JOÃO ANTONIO DA SILVA BALBINO</w:t>
      </w:r>
    </w:p>
    <w:p w:rsidR="0017767C" w:rsidRPr="00A13FA4" w:rsidRDefault="0017767C" w:rsidP="0017767C">
      <w:pPr>
        <w:pStyle w:val="SemEspaamento"/>
        <w:tabs>
          <w:tab w:val="left" w:pos="3969"/>
        </w:tabs>
        <w:jc w:val="both"/>
        <w:rPr>
          <w:rFonts w:ascii="Arial Narrow" w:hAnsi="Arial Narrow"/>
          <w:i/>
        </w:rPr>
      </w:pPr>
      <w:r w:rsidRPr="00A13FA4">
        <w:rPr>
          <w:rFonts w:ascii="Arial Narrow" w:hAnsi="Arial Narrow"/>
          <w:i/>
        </w:rPr>
        <w:t>Prefeito Municipal</w:t>
      </w:r>
    </w:p>
    <w:p w:rsidR="0017767C" w:rsidRPr="00A13FA4" w:rsidRDefault="0017767C" w:rsidP="0017767C">
      <w:pPr>
        <w:pStyle w:val="SemEspaamento"/>
        <w:tabs>
          <w:tab w:val="left" w:pos="3969"/>
        </w:tabs>
        <w:jc w:val="both"/>
        <w:rPr>
          <w:rFonts w:ascii="Arial Narrow" w:hAnsi="Arial Narrow"/>
        </w:rPr>
      </w:pPr>
    </w:p>
    <w:p w:rsidR="0017767C"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p>
    <w:p w:rsidR="0017767C" w:rsidRPr="00A13FA4" w:rsidRDefault="0017767C" w:rsidP="0017767C">
      <w:pPr>
        <w:pStyle w:val="SemEspaamento"/>
        <w:tabs>
          <w:tab w:val="left" w:pos="3969"/>
        </w:tabs>
        <w:jc w:val="both"/>
        <w:rPr>
          <w:rFonts w:ascii="Arial Narrow" w:hAnsi="Arial Narrow"/>
        </w:rPr>
      </w:pPr>
      <w:r w:rsidRPr="00A13FA4">
        <w:rPr>
          <w:rFonts w:ascii="Arial Narrow" w:hAnsi="Arial Narrow"/>
        </w:rPr>
        <w:t xml:space="preserve">Exmo. </w:t>
      </w:r>
      <w:proofErr w:type="gramStart"/>
      <w:r w:rsidRPr="00A13FA4">
        <w:rPr>
          <w:rFonts w:ascii="Arial Narrow" w:hAnsi="Arial Narrow"/>
        </w:rPr>
        <w:t>Sr.</w:t>
      </w:r>
      <w:proofErr w:type="gramEnd"/>
    </w:p>
    <w:p w:rsidR="0017767C" w:rsidRPr="00A13FA4" w:rsidRDefault="0017767C" w:rsidP="0017767C">
      <w:pPr>
        <w:pStyle w:val="SemEspaamento"/>
        <w:tabs>
          <w:tab w:val="left" w:pos="3969"/>
        </w:tabs>
        <w:jc w:val="both"/>
        <w:rPr>
          <w:rFonts w:ascii="Arial Narrow" w:hAnsi="Arial Narrow"/>
          <w:b/>
        </w:rPr>
      </w:pPr>
      <w:r w:rsidRPr="00A13FA4">
        <w:rPr>
          <w:rFonts w:ascii="Arial Narrow" w:hAnsi="Arial Narrow"/>
          <w:b/>
        </w:rPr>
        <w:t>MAXMAR CESAR DE SOUZA</w:t>
      </w:r>
    </w:p>
    <w:p w:rsidR="0017767C" w:rsidRPr="00A47D33" w:rsidRDefault="0017767C" w:rsidP="0017767C">
      <w:pPr>
        <w:pStyle w:val="SemEspaamento"/>
        <w:tabs>
          <w:tab w:val="left" w:pos="3969"/>
        </w:tabs>
        <w:jc w:val="both"/>
        <w:rPr>
          <w:rFonts w:ascii="Arial Narrow" w:hAnsi="Arial Narrow"/>
        </w:rPr>
      </w:pPr>
      <w:r w:rsidRPr="00A13FA4">
        <w:rPr>
          <w:rFonts w:ascii="Arial Narrow" w:hAnsi="Arial Narrow"/>
        </w:rPr>
        <w:t xml:space="preserve">DD. Presidente da Câmara Municipal de Rosário Oeste - </w:t>
      </w:r>
      <w:proofErr w:type="gramStart"/>
      <w:r w:rsidRPr="00A13FA4">
        <w:rPr>
          <w:rFonts w:ascii="Arial Narrow" w:hAnsi="Arial Narrow"/>
        </w:rPr>
        <w:t>MT</w:t>
      </w:r>
      <w:proofErr w:type="gramEnd"/>
    </w:p>
    <w:sectPr w:rsidR="0017767C" w:rsidRPr="00A47D33" w:rsidSect="00F80784">
      <w:headerReference w:type="default" r:id="rId9"/>
      <w:footerReference w:type="default" r:id="rId10"/>
      <w:pgSz w:w="11906" w:h="16838"/>
      <w:pgMar w:top="2269" w:right="1134" w:bottom="1134" w:left="1701"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ADE" w:rsidRDefault="003A2ADE" w:rsidP="00D80F98">
      <w:r>
        <w:separator/>
      </w:r>
    </w:p>
  </w:endnote>
  <w:endnote w:type="continuationSeparator" w:id="0">
    <w:p w:rsidR="003A2ADE" w:rsidRDefault="003A2ADE" w:rsidP="00D80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113" w:rsidRDefault="00487113" w:rsidP="00F30532">
    <w:pPr>
      <w:pStyle w:val="Rodap"/>
      <w:rPr>
        <w:color w:val="FFFFFF" w:themeColor="background1"/>
      </w:rPr>
    </w:pPr>
  </w:p>
  <w:p w:rsidR="00487113" w:rsidRDefault="00487113" w:rsidP="00F30532">
    <w:pPr>
      <w:pStyle w:val="Rodap"/>
      <w:rPr>
        <w:color w:val="FFFFFF" w:themeColor="background1"/>
      </w:rPr>
    </w:pPr>
  </w:p>
  <w:p w:rsidR="00487113" w:rsidRDefault="00487113" w:rsidP="00F30532">
    <w:pPr>
      <w:pStyle w:val="Rodap"/>
      <w:rPr>
        <w:color w:val="FFFFFF" w:themeColor="background1"/>
      </w:rPr>
    </w:pPr>
  </w:p>
  <w:p w:rsidR="00487113" w:rsidRDefault="00487113" w:rsidP="00F30532">
    <w:pPr>
      <w:pStyle w:val="Rodap"/>
      <w:rPr>
        <w:color w:val="FFFFFF" w:themeColor="background1"/>
      </w:rPr>
    </w:pPr>
  </w:p>
  <w:p w:rsidR="00487113" w:rsidRDefault="00487113" w:rsidP="00F30532">
    <w:pPr>
      <w:pStyle w:val="Rodap"/>
      <w:rPr>
        <w:color w:val="FFFFFF" w:themeColor="background1"/>
      </w:rPr>
    </w:pPr>
  </w:p>
  <w:p w:rsidR="00487113" w:rsidRDefault="00487113" w:rsidP="00F30532">
    <w:pPr>
      <w:pStyle w:val="Rodap"/>
      <w:rPr>
        <w:color w:val="FFFFFF" w:themeColor="background1"/>
      </w:rPr>
    </w:pPr>
  </w:p>
  <w:p w:rsidR="00487113" w:rsidRDefault="00487113" w:rsidP="00F30532">
    <w:pPr>
      <w:pStyle w:val="Rodap"/>
      <w:rPr>
        <w:color w:val="FFFFFF" w:themeColor="background1"/>
      </w:rPr>
    </w:pPr>
  </w:p>
  <w:p w:rsidR="00487113" w:rsidRPr="00F30532" w:rsidRDefault="00487113" w:rsidP="00F30532">
    <w:pPr>
      <w:pStyle w:val="Rodap"/>
      <w:rPr>
        <w:color w:val="FFFFFF" w:themeColor="background1"/>
      </w:rPr>
    </w:pPr>
    <w:r w:rsidRPr="00F30532">
      <w:rPr>
        <w:noProof/>
        <w:color w:val="FFFFFF" w:themeColor="background1"/>
        <w:lang w:eastAsia="pt-BR"/>
      </w:rPr>
      <w:drawing>
        <wp:anchor distT="0" distB="0" distL="114300" distR="114300" simplePos="0" relativeHeight="251660288" behindDoc="1" locked="0" layoutInCell="1" allowOverlap="1" wp14:anchorId="2171E49E" wp14:editId="295C38C6">
          <wp:simplePos x="0" y="0"/>
          <wp:positionH relativeFrom="column">
            <wp:posOffset>-1050925</wp:posOffset>
          </wp:positionH>
          <wp:positionV relativeFrom="paragraph">
            <wp:posOffset>-1188720</wp:posOffset>
          </wp:positionV>
          <wp:extent cx="7417435" cy="1776095"/>
          <wp:effectExtent l="0" t="0" r="0" b="0"/>
          <wp:wrapThrough wrapText="bothSides">
            <wp:wrapPolygon edited="0">
              <wp:start x="0" y="0"/>
              <wp:lineTo x="0" y="21314"/>
              <wp:lineTo x="21524" y="21314"/>
              <wp:lineTo x="21524" y="0"/>
              <wp:lineTo x="0" y="0"/>
            </wp:wrapPolygon>
          </wp:wrapThrough>
          <wp:docPr id="3" name="Imagem 3" descr="C:\Documents and Settings\Prefeitura\Configurações locais\Temporary Internet Files\Content.IE5\L596AAFW\ROSARIO oeste_ LOGO A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feitura\Configurações locais\Temporary Internet Files\Content.IE5\L596AAFW\ROSARIO oeste_ LOGO ADM[1].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32000"/>
                            </a14:imgEffect>
                          </a14:imgLayer>
                        </a14:imgProps>
                      </a:ext>
                      <a:ext uri="{28A0092B-C50C-407E-A947-70E740481C1C}">
                        <a14:useLocalDpi xmlns:a14="http://schemas.microsoft.com/office/drawing/2010/main" val="0"/>
                      </a:ext>
                    </a:extLst>
                  </a:blip>
                  <a:srcRect t="70012"/>
                  <a:stretch/>
                </pic:blipFill>
                <pic:spPr bwMode="auto">
                  <a:xfrm>
                    <a:off x="0" y="0"/>
                    <a:ext cx="7417435" cy="177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532">
      <w:rPr>
        <w:color w:val="FFFFFF" w:themeColor="background1"/>
      </w:rPr>
      <w:t xml:space="preserve">Avenida Otávio Costa, </w:t>
    </w:r>
    <w:proofErr w:type="gramStart"/>
    <w:r w:rsidRPr="00F30532">
      <w:rPr>
        <w:color w:val="FFFFFF" w:themeColor="background1"/>
      </w:rPr>
      <w:t>s/n</w:t>
    </w:r>
    <w:proofErr w:type="gramEnd"/>
    <w:r w:rsidRPr="00F30532">
      <w:rPr>
        <w:color w:val="FFFFFF" w:themeColor="background1"/>
      </w:rPr>
      <w:t xml:space="preserve"> </w:t>
    </w:r>
  </w:p>
  <w:p w:rsidR="00487113" w:rsidRPr="00F30532" w:rsidRDefault="00487113" w:rsidP="00F30532">
    <w:pPr>
      <w:pStyle w:val="Rodap"/>
      <w:rPr>
        <w:color w:val="FFFFFF" w:themeColor="background1"/>
      </w:rPr>
    </w:pPr>
    <w:r w:rsidRPr="00F30532">
      <w:rPr>
        <w:color w:val="FFFFFF" w:themeColor="background1"/>
      </w:rPr>
      <w:t>Centro em Rosário Oeste - MT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ADE" w:rsidRDefault="003A2ADE" w:rsidP="00D80F98">
      <w:r>
        <w:separator/>
      </w:r>
    </w:p>
  </w:footnote>
  <w:footnote w:type="continuationSeparator" w:id="0">
    <w:p w:rsidR="003A2ADE" w:rsidRDefault="003A2ADE" w:rsidP="00D80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113" w:rsidRDefault="00487113">
    <w:pPr>
      <w:pStyle w:val="Cabealho"/>
    </w:pPr>
    <w:r>
      <w:rPr>
        <w:noProof/>
        <w:lang w:eastAsia="pt-BR"/>
      </w:rPr>
      <w:drawing>
        <wp:anchor distT="0" distB="0" distL="114300" distR="114300" simplePos="0" relativeHeight="251658240" behindDoc="0" locked="0" layoutInCell="1" allowOverlap="1" wp14:anchorId="39E7A874" wp14:editId="073632FA">
          <wp:simplePos x="0" y="0"/>
          <wp:positionH relativeFrom="column">
            <wp:posOffset>4281805</wp:posOffset>
          </wp:positionH>
          <wp:positionV relativeFrom="paragraph">
            <wp:posOffset>-196850</wp:posOffset>
          </wp:positionV>
          <wp:extent cx="1536065" cy="1168400"/>
          <wp:effectExtent l="0" t="0" r="6985" b="0"/>
          <wp:wrapNone/>
          <wp:docPr id="1" name="Imagem 1" descr="C:\Documents and Settings\Prefeitura\Configurações locais\Temporary Internet Files\Content.IE5\L596AAFW\ROSARIO oeste_ LOGO A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feitura\Configurações locais\Temporary Internet Files\Content.IE5\L596AAFW\ROSARIO oeste_ LOGO ADM[1].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19000"/>
                            </a14:imgEffect>
                          </a14:imgLayer>
                        </a14:imgProps>
                      </a:ext>
                      <a:ext uri="{28A0092B-C50C-407E-A947-70E740481C1C}">
                        <a14:useLocalDpi xmlns:a14="http://schemas.microsoft.com/office/drawing/2010/main" val="0"/>
                      </a:ext>
                    </a:extLst>
                  </a:blip>
                  <a:srcRect l="21930" t="13737" r="21926" b="30299"/>
                  <a:stretch/>
                </pic:blipFill>
                <pic:spPr bwMode="auto">
                  <a:xfrm>
                    <a:off x="0" y="0"/>
                    <a:ext cx="1536065"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F98">
      <w:rPr>
        <w:rFonts w:ascii="Calibri" w:eastAsia="Times New Roman" w:hAnsi="Calibri" w:cs="Times New Roman"/>
        <w:noProof/>
        <w:lang w:eastAsia="pt-BR"/>
      </w:rPr>
      <w:drawing>
        <wp:anchor distT="0" distB="0" distL="114300" distR="114300" simplePos="0" relativeHeight="251663360" behindDoc="0" locked="0" layoutInCell="1" allowOverlap="1" wp14:anchorId="454E4336" wp14:editId="667556C4">
          <wp:simplePos x="0" y="0"/>
          <wp:positionH relativeFrom="column">
            <wp:posOffset>1200785</wp:posOffset>
          </wp:positionH>
          <wp:positionV relativeFrom="paragraph">
            <wp:posOffset>-193675</wp:posOffset>
          </wp:positionV>
          <wp:extent cx="2787015" cy="969010"/>
          <wp:effectExtent l="0" t="0" r="0" b="2540"/>
          <wp:wrapNone/>
          <wp:docPr id="4" name="Imagem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5775" r="31960"/>
                  <a:stretch/>
                </pic:blipFill>
                <pic:spPr bwMode="auto">
                  <a:xfrm>
                    <a:off x="0" y="0"/>
                    <a:ext cx="2787015" cy="96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F98">
      <w:rPr>
        <w:rFonts w:ascii="Calibri" w:eastAsia="Times New Roman" w:hAnsi="Calibri" w:cs="Times New Roman"/>
        <w:noProof/>
        <w:lang w:eastAsia="pt-BR"/>
      </w:rPr>
      <w:drawing>
        <wp:anchor distT="0" distB="0" distL="114300" distR="114300" simplePos="0" relativeHeight="251661312" behindDoc="0" locked="0" layoutInCell="1" allowOverlap="1" wp14:anchorId="3E8E897A" wp14:editId="7D3CD2DA">
          <wp:simplePos x="0" y="0"/>
          <wp:positionH relativeFrom="column">
            <wp:posOffset>-121920</wp:posOffset>
          </wp:positionH>
          <wp:positionV relativeFrom="paragraph">
            <wp:posOffset>-193675</wp:posOffset>
          </wp:positionV>
          <wp:extent cx="833755" cy="969010"/>
          <wp:effectExtent l="0" t="0" r="4445" b="2540"/>
          <wp:wrapNone/>
          <wp:docPr id="2" name="Imagem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r="84362"/>
                  <a:stretch/>
                </pic:blipFill>
                <pic:spPr bwMode="auto">
                  <a:xfrm>
                    <a:off x="0" y="0"/>
                    <a:ext cx="833755" cy="96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7113" w:rsidRDefault="00487113">
    <w:pPr>
      <w:pStyle w:val="Cabealho"/>
    </w:pPr>
  </w:p>
  <w:p w:rsidR="00487113" w:rsidRDefault="0048711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B4265"/>
    <w:multiLevelType w:val="singleLevel"/>
    <w:tmpl w:val="CD8E7978"/>
    <w:lvl w:ilvl="0">
      <w:start w:val="1"/>
      <w:numFmt w:val="decimal"/>
      <w:lvlText w:val="%1."/>
      <w:legacy w:legacy="1" w:legacySpace="0" w:legacyIndent="283"/>
      <w:lvlJc w:val="left"/>
      <w:pPr>
        <w:ind w:left="2551" w:hanging="283"/>
      </w:pPr>
      <w:rPr>
        <w:rFonts w:ascii="Times New Roman" w:hAnsi="Times New Roman" w:cs="Times New Roman" w:hint="default"/>
      </w:rPr>
    </w:lvl>
  </w:abstractNum>
  <w:abstractNum w:abstractNumId="1">
    <w:nsid w:val="27E35EEB"/>
    <w:multiLevelType w:val="hybridMultilevel"/>
    <w:tmpl w:val="1A0EDF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C941F5D"/>
    <w:multiLevelType w:val="hybridMultilevel"/>
    <w:tmpl w:val="ECE222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9D87220"/>
    <w:multiLevelType w:val="hybridMultilevel"/>
    <w:tmpl w:val="5A7222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F9E0301"/>
    <w:multiLevelType w:val="hybridMultilevel"/>
    <w:tmpl w:val="C048127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0D61F82"/>
    <w:multiLevelType w:val="hybridMultilevel"/>
    <w:tmpl w:val="D03AC28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F98"/>
    <w:rsid w:val="000630E8"/>
    <w:rsid w:val="000904B3"/>
    <w:rsid w:val="000934E6"/>
    <w:rsid w:val="000C1BE3"/>
    <w:rsid w:val="000C3D49"/>
    <w:rsid w:val="000D6158"/>
    <w:rsid w:val="000E14CD"/>
    <w:rsid w:val="00100D65"/>
    <w:rsid w:val="001038EA"/>
    <w:rsid w:val="001210E8"/>
    <w:rsid w:val="00125B6A"/>
    <w:rsid w:val="001355B8"/>
    <w:rsid w:val="0015670B"/>
    <w:rsid w:val="00162A6E"/>
    <w:rsid w:val="00162A99"/>
    <w:rsid w:val="00163F6C"/>
    <w:rsid w:val="001650C2"/>
    <w:rsid w:val="00175D1C"/>
    <w:rsid w:val="0017767C"/>
    <w:rsid w:val="001826AC"/>
    <w:rsid w:val="00185EBA"/>
    <w:rsid w:val="001878F9"/>
    <w:rsid w:val="00193BA8"/>
    <w:rsid w:val="00197775"/>
    <w:rsid w:val="001A09E3"/>
    <w:rsid w:val="001A6731"/>
    <w:rsid w:val="001B09F4"/>
    <w:rsid w:val="001C31D1"/>
    <w:rsid w:val="001C37EC"/>
    <w:rsid w:val="001C404F"/>
    <w:rsid w:val="001F1920"/>
    <w:rsid w:val="001F53D8"/>
    <w:rsid w:val="00202DB6"/>
    <w:rsid w:val="00203F33"/>
    <w:rsid w:val="00231A2E"/>
    <w:rsid w:val="00257B8C"/>
    <w:rsid w:val="002A5035"/>
    <w:rsid w:val="002C39B5"/>
    <w:rsid w:val="002D4095"/>
    <w:rsid w:val="002E2882"/>
    <w:rsid w:val="002F73DB"/>
    <w:rsid w:val="00303E3B"/>
    <w:rsid w:val="003301A4"/>
    <w:rsid w:val="00331EFC"/>
    <w:rsid w:val="00334625"/>
    <w:rsid w:val="00346CA6"/>
    <w:rsid w:val="0035022A"/>
    <w:rsid w:val="00350A90"/>
    <w:rsid w:val="00366BBF"/>
    <w:rsid w:val="00371EFA"/>
    <w:rsid w:val="003A2ADE"/>
    <w:rsid w:val="003A3198"/>
    <w:rsid w:val="003B5A95"/>
    <w:rsid w:val="003D55DB"/>
    <w:rsid w:val="003E58B7"/>
    <w:rsid w:val="003F550D"/>
    <w:rsid w:val="00402AD7"/>
    <w:rsid w:val="00403CAB"/>
    <w:rsid w:val="004067A5"/>
    <w:rsid w:val="00413C1A"/>
    <w:rsid w:val="004229A4"/>
    <w:rsid w:val="004254A9"/>
    <w:rsid w:val="00426306"/>
    <w:rsid w:val="00430493"/>
    <w:rsid w:val="00430BF1"/>
    <w:rsid w:val="00434CD3"/>
    <w:rsid w:val="0045424F"/>
    <w:rsid w:val="004620C7"/>
    <w:rsid w:val="00476622"/>
    <w:rsid w:val="00481CA2"/>
    <w:rsid w:val="00487113"/>
    <w:rsid w:val="004947F3"/>
    <w:rsid w:val="004B3619"/>
    <w:rsid w:val="004B4554"/>
    <w:rsid w:val="004D7F80"/>
    <w:rsid w:val="004E3D9F"/>
    <w:rsid w:val="004F4B36"/>
    <w:rsid w:val="0051079F"/>
    <w:rsid w:val="00521786"/>
    <w:rsid w:val="0053256C"/>
    <w:rsid w:val="00554E7D"/>
    <w:rsid w:val="00562FE5"/>
    <w:rsid w:val="0057468B"/>
    <w:rsid w:val="00576AEF"/>
    <w:rsid w:val="0057711F"/>
    <w:rsid w:val="0058263F"/>
    <w:rsid w:val="005A073B"/>
    <w:rsid w:val="005A5141"/>
    <w:rsid w:val="005D731E"/>
    <w:rsid w:val="00624FA1"/>
    <w:rsid w:val="00654397"/>
    <w:rsid w:val="00666714"/>
    <w:rsid w:val="006822FA"/>
    <w:rsid w:val="00691392"/>
    <w:rsid w:val="006963AA"/>
    <w:rsid w:val="006C26C0"/>
    <w:rsid w:val="006C49FA"/>
    <w:rsid w:val="006D3E8D"/>
    <w:rsid w:val="006F5315"/>
    <w:rsid w:val="006F65BE"/>
    <w:rsid w:val="006F7E0A"/>
    <w:rsid w:val="0071393E"/>
    <w:rsid w:val="007535B3"/>
    <w:rsid w:val="007544A4"/>
    <w:rsid w:val="00761885"/>
    <w:rsid w:val="00761B35"/>
    <w:rsid w:val="00766311"/>
    <w:rsid w:val="00767264"/>
    <w:rsid w:val="00781750"/>
    <w:rsid w:val="00797044"/>
    <w:rsid w:val="007A188F"/>
    <w:rsid w:val="007B1FD1"/>
    <w:rsid w:val="007B7721"/>
    <w:rsid w:val="007E3E34"/>
    <w:rsid w:val="007E6DA2"/>
    <w:rsid w:val="00804781"/>
    <w:rsid w:val="00806C5B"/>
    <w:rsid w:val="00807636"/>
    <w:rsid w:val="008114D4"/>
    <w:rsid w:val="0081156B"/>
    <w:rsid w:val="00812E7D"/>
    <w:rsid w:val="008135BC"/>
    <w:rsid w:val="00834902"/>
    <w:rsid w:val="008535CF"/>
    <w:rsid w:val="00855BB4"/>
    <w:rsid w:val="008649C0"/>
    <w:rsid w:val="008702D9"/>
    <w:rsid w:val="00872B98"/>
    <w:rsid w:val="008747A3"/>
    <w:rsid w:val="008748ED"/>
    <w:rsid w:val="00891DBA"/>
    <w:rsid w:val="00894EB2"/>
    <w:rsid w:val="008C6392"/>
    <w:rsid w:val="008D24F3"/>
    <w:rsid w:val="008F5143"/>
    <w:rsid w:val="008F71A0"/>
    <w:rsid w:val="009215CB"/>
    <w:rsid w:val="009309B9"/>
    <w:rsid w:val="009309CC"/>
    <w:rsid w:val="0095678B"/>
    <w:rsid w:val="009654F0"/>
    <w:rsid w:val="00973DE1"/>
    <w:rsid w:val="00974C31"/>
    <w:rsid w:val="00987308"/>
    <w:rsid w:val="00991936"/>
    <w:rsid w:val="00991993"/>
    <w:rsid w:val="009955A2"/>
    <w:rsid w:val="0099563C"/>
    <w:rsid w:val="009A3615"/>
    <w:rsid w:val="009B604A"/>
    <w:rsid w:val="009C0788"/>
    <w:rsid w:val="009C2B05"/>
    <w:rsid w:val="00A1636C"/>
    <w:rsid w:val="00A17839"/>
    <w:rsid w:val="00A40CA7"/>
    <w:rsid w:val="00A47D33"/>
    <w:rsid w:val="00A509C3"/>
    <w:rsid w:val="00A51DCB"/>
    <w:rsid w:val="00A64815"/>
    <w:rsid w:val="00A9623A"/>
    <w:rsid w:val="00A969D0"/>
    <w:rsid w:val="00AA4C42"/>
    <w:rsid w:val="00AD31BC"/>
    <w:rsid w:val="00AE3774"/>
    <w:rsid w:val="00B1223F"/>
    <w:rsid w:val="00B244CC"/>
    <w:rsid w:val="00B35EF3"/>
    <w:rsid w:val="00B3724C"/>
    <w:rsid w:val="00B513AA"/>
    <w:rsid w:val="00B659D8"/>
    <w:rsid w:val="00B83B33"/>
    <w:rsid w:val="00B911F6"/>
    <w:rsid w:val="00BA0939"/>
    <w:rsid w:val="00BB4AE1"/>
    <w:rsid w:val="00BD0577"/>
    <w:rsid w:val="00BF0C09"/>
    <w:rsid w:val="00BF50DF"/>
    <w:rsid w:val="00BF56A1"/>
    <w:rsid w:val="00C25DC8"/>
    <w:rsid w:val="00C322B7"/>
    <w:rsid w:val="00C50449"/>
    <w:rsid w:val="00C57547"/>
    <w:rsid w:val="00C747BC"/>
    <w:rsid w:val="00C9341A"/>
    <w:rsid w:val="00CC014E"/>
    <w:rsid w:val="00CD6C0E"/>
    <w:rsid w:val="00CF5BB1"/>
    <w:rsid w:val="00D153C3"/>
    <w:rsid w:val="00D30951"/>
    <w:rsid w:val="00D36DA3"/>
    <w:rsid w:val="00D502E3"/>
    <w:rsid w:val="00D5736D"/>
    <w:rsid w:val="00D64779"/>
    <w:rsid w:val="00D706A7"/>
    <w:rsid w:val="00D762E1"/>
    <w:rsid w:val="00D80F98"/>
    <w:rsid w:val="00D8437A"/>
    <w:rsid w:val="00DB5D33"/>
    <w:rsid w:val="00DE51C4"/>
    <w:rsid w:val="00DE5318"/>
    <w:rsid w:val="00DF23F2"/>
    <w:rsid w:val="00E11418"/>
    <w:rsid w:val="00E15B8D"/>
    <w:rsid w:val="00E223F1"/>
    <w:rsid w:val="00E32A0C"/>
    <w:rsid w:val="00E34D3B"/>
    <w:rsid w:val="00E440BB"/>
    <w:rsid w:val="00E46AF0"/>
    <w:rsid w:val="00E81B86"/>
    <w:rsid w:val="00E92B59"/>
    <w:rsid w:val="00F02DD7"/>
    <w:rsid w:val="00F30532"/>
    <w:rsid w:val="00F45E3A"/>
    <w:rsid w:val="00F6427E"/>
    <w:rsid w:val="00F80784"/>
    <w:rsid w:val="00F81088"/>
    <w:rsid w:val="00F85A77"/>
    <w:rsid w:val="00FC272D"/>
    <w:rsid w:val="00FC65F9"/>
    <w:rsid w:val="00FD0E20"/>
    <w:rsid w:val="00FD2834"/>
    <w:rsid w:val="00FD2A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E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977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Ttulo1"/>
    <w:next w:val="Normal"/>
    <w:link w:val="Ttulo4Char"/>
    <w:semiHidden/>
    <w:unhideWhenUsed/>
    <w:qFormat/>
    <w:rsid w:val="00197775"/>
    <w:pPr>
      <w:keepLines w:val="0"/>
      <w:spacing w:before="0"/>
      <w:outlineLvl w:val="3"/>
    </w:pPr>
    <w:rPr>
      <w:rFonts w:ascii="Impact" w:eastAsia="Times New Roman" w:hAnsi="Impact" w:cs="Times New Roman"/>
      <w:b w:val="0"/>
      <w:bCs w:val="0"/>
      <w:i/>
      <w:color w:val="333300"/>
      <w:sz w:val="22"/>
      <w:szCs w:val="20"/>
      <w:lang w:val="en-US" w:eastAsia="en-US"/>
    </w:rPr>
  </w:style>
  <w:style w:type="paragraph" w:styleId="Ttulo6">
    <w:name w:val="heading 6"/>
    <w:basedOn w:val="Normal"/>
    <w:next w:val="Normal"/>
    <w:link w:val="Ttulo6Char"/>
    <w:uiPriority w:val="9"/>
    <w:semiHidden/>
    <w:unhideWhenUsed/>
    <w:qFormat/>
    <w:rsid w:val="00B3724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80F98"/>
    <w:rPr>
      <w:rFonts w:ascii="Tahoma" w:hAnsi="Tahoma" w:cs="Tahoma"/>
      <w:sz w:val="16"/>
      <w:szCs w:val="16"/>
    </w:rPr>
  </w:style>
  <w:style w:type="character" w:customStyle="1" w:styleId="TextodebaloChar">
    <w:name w:val="Texto de balão Char"/>
    <w:basedOn w:val="Fontepargpadro"/>
    <w:link w:val="Textodebalo"/>
    <w:uiPriority w:val="99"/>
    <w:semiHidden/>
    <w:rsid w:val="00D80F98"/>
    <w:rPr>
      <w:rFonts w:ascii="Tahoma" w:hAnsi="Tahoma" w:cs="Tahoma"/>
      <w:sz w:val="16"/>
      <w:szCs w:val="16"/>
    </w:rPr>
  </w:style>
  <w:style w:type="paragraph" w:styleId="Cabealho">
    <w:name w:val="header"/>
    <w:basedOn w:val="Normal"/>
    <w:link w:val="CabealhoChar"/>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80F98"/>
  </w:style>
  <w:style w:type="paragraph" w:styleId="Rodap">
    <w:name w:val="footer"/>
    <w:basedOn w:val="Normal"/>
    <w:link w:val="Rodap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80F98"/>
  </w:style>
  <w:style w:type="paragraph" w:styleId="Recuodecorpodetexto3">
    <w:name w:val="Body Text Indent 3"/>
    <w:basedOn w:val="Normal"/>
    <w:link w:val="Recuodecorpodetexto3Char"/>
    <w:rsid w:val="00AD31BC"/>
    <w:pPr>
      <w:spacing w:after="120"/>
      <w:ind w:left="283"/>
      <w:jc w:val="both"/>
    </w:pPr>
    <w:rPr>
      <w:sz w:val="16"/>
      <w:szCs w:val="16"/>
    </w:rPr>
  </w:style>
  <w:style w:type="character" w:customStyle="1" w:styleId="Recuodecorpodetexto3Char">
    <w:name w:val="Recuo de corpo de texto 3 Char"/>
    <w:basedOn w:val="Fontepargpadro"/>
    <w:link w:val="Recuodecorpodetexto3"/>
    <w:rsid w:val="00AD31BC"/>
    <w:rPr>
      <w:rFonts w:ascii="Times New Roman" w:eastAsia="Times New Roman" w:hAnsi="Times New Roman" w:cs="Times New Roman"/>
      <w:sz w:val="16"/>
      <w:szCs w:val="16"/>
      <w:lang w:eastAsia="pt-BR"/>
    </w:rPr>
  </w:style>
  <w:style w:type="paragraph" w:styleId="SemEspaamento">
    <w:name w:val="No Spacing"/>
    <w:uiPriority w:val="1"/>
    <w:qFormat/>
    <w:rsid w:val="0035022A"/>
    <w:pPr>
      <w:spacing w:after="0" w:line="240" w:lineRule="auto"/>
    </w:pPr>
  </w:style>
  <w:style w:type="paragraph" w:styleId="NormalWeb">
    <w:name w:val="Normal (Web)"/>
    <w:basedOn w:val="Normal"/>
    <w:rsid w:val="00C9341A"/>
    <w:pPr>
      <w:spacing w:before="100" w:beforeAutospacing="1" w:after="100" w:afterAutospacing="1"/>
    </w:pPr>
  </w:style>
  <w:style w:type="character" w:customStyle="1" w:styleId="bosta1">
    <w:name w:val="bosta1"/>
    <w:basedOn w:val="Fontepargpadro"/>
    <w:rsid w:val="00C9341A"/>
    <w:rPr>
      <w:rFonts w:ascii="Verdana" w:hAnsi="Verdana" w:hint="default"/>
      <w:color w:val="003366"/>
      <w:sz w:val="15"/>
      <w:szCs w:val="15"/>
    </w:rPr>
  </w:style>
  <w:style w:type="paragraph" w:styleId="Corpodetexto3">
    <w:name w:val="Body Text 3"/>
    <w:basedOn w:val="Normal"/>
    <w:link w:val="Corpodetexto3Char"/>
    <w:rsid w:val="00C9341A"/>
    <w:pPr>
      <w:spacing w:after="120"/>
    </w:pPr>
    <w:rPr>
      <w:sz w:val="16"/>
      <w:szCs w:val="16"/>
    </w:rPr>
  </w:style>
  <w:style w:type="character" w:customStyle="1" w:styleId="Corpodetexto3Char">
    <w:name w:val="Corpo de texto 3 Char"/>
    <w:basedOn w:val="Fontepargpadro"/>
    <w:link w:val="Corpodetexto3"/>
    <w:rsid w:val="00C9341A"/>
    <w:rPr>
      <w:rFonts w:ascii="Times New Roman" w:eastAsia="Times New Roman" w:hAnsi="Times New Roman" w:cs="Times New Roman"/>
      <w:sz w:val="16"/>
      <w:szCs w:val="16"/>
      <w:lang w:eastAsia="pt-BR"/>
    </w:rPr>
  </w:style>
  <w:style w:type="character" w:customStyle="1" w:styleId="apple-converted-space">
    <w:name w:val="apple-converted-space"/>
    <w:basedOn w:val="Fontepargpadro"/>
    <w:rsid w:val="00FC65F9"/>
  </w:style>
  <w:style w:type="character" w:styleId="Hyperlink">
    <w:name w:val="Hyperlink"/>
    <w:basedOn w:val="Fontepargpadro"/>
    <w:uiPriority w:val="99"/>
    <w:semiHidden/>
    <w:unhideWhenUsed/>
    <w:rsid w:val="00FC65F9"/>
    <w:rPr>
      <w:color w:val="0000FF"/>
      <w:u w:val="single"/>
    </w:rPr>
  </w:style>
  <w:style w:type="paragraph" w:styleId="Corpodetexto">
    <w:name w:val="Body Text"/>
    <w:basedOn w:val="Normal"/>
    <w:link w:val="CorpodetextoChar"/>
    <w:uiPriority w:val="99"/>
    <w:semiHidden/>
    <w:unhideWhenUsed/>
    <w:rsid w:val="00197775"/>
    <w:pPr>
      <w:spacing w:after="120"/>
    </w:pPr>
  </w:style>
  <w:style w:type="character" w:customStyle="1" w:styleId="CorpodetextoChar">
    <w:name w:val="Corpo de texto Char"/>
    <w:basedOn w:val="Fontepargpadro"/>
    <w:link w:val="Corpodetexto"/>
    <w:uiPriority w:val="99"/>
    <w:semiHidden/>
    <w:rsid w:val="00197775"/>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semiHidden/>
    <w:rsid w:val="00197775"/>
    <w:rPr>
      <w:rFonts w:ascii="Impact" w:eastAsia="Times New Roman" w:hAnsi="Impact" w:cs="Times New Roman"/>
      <w:i/>
      <w:color w:val="333300"/>
      <w:szCs w:val="20"/>
      <w:lang w:val="en-US"/>
    </w:rPr>
  </w:style>
  <w:style w:type="character" w:customStyle="1" w:styleId="Ttulo1Char">
    <w:name w:val="Título 1 Char"/>
    <w:basedOn w:val="Fontepargpadro"/>
    <w:link w:val="Ttulo1"/>
    <w:uiPriority w:val="9"/>
    <w:rsid w:val="00197775"/>
    <w:rPr>
      <w:rFonts w:asciiTheme="majorHAnsi" w:eastAsiaTheme="majorEastAsia" w:hAnsiTheme="majorHAnsi" w:cstheme="majorBidi"/>
      <w:b/>
      <w:bCs/>
      <w:color w:val="365F91" w:themeColor="accent1" w:themeShade="BF"/>
      <w:sz w:val="28"/>
      <w:szCs w:val="28"/>
      <w:lang w:eastAsia="pt-BR"/>
    </w:rPr>
  </w:style>
  <w:style w:type="character" w:customStyle="1" w:styleId="Ttulo6Char">
    <w:name w:val="Título 6 Char"/>
    <w:basedOn w:val="Fontepargpadro"/>
    <w:link w:val="Ttulo6"/>
    <w:uiPriority w:val="9"/>
    <w:semiHidden/>
    <w:rsid w:val="00B3724C"/>
    <w:rPr>
      <w:rFonts w:asciiTheme="majorHAnsi" w:eastAsiaTheme="majorEastAsia" w:hAnsiTheme="majorHAnsi" w:cstheme="majorBidi"/>
      <w:i/>
      <w:iCs/>
      <w:color w:val="243F60" w:themeColor="accent1" w:themeShade="7F"/>
      <w:sz w:val="24"/>
      <w:szCs w:val="24"/>
      <w:lang w:eastAsia="pt-BR"/>
    </w:rPr>
  </w:style>
  <w:style w:type="paragraph" w:styleId="Recuodecorpodetexto">
    <w:name w:val="Body Text Indent"/>
    <w:basedOn w:val="Normal"/>
    <w:link w:val="RecuodecorpodetextoChar"/>
    <w:uiPriority w:val="99"/>
    <w:semiHidden/>
    <w:unhideWhenUsed/>
    <w:rsid w:val="00B3724C"/>
    <w:pPr>
      <w:spacing w:after="120"/>
      <w:ind w:left="283"/>
    </w:pPr>
  </w:style>
  <w:style w:type="character" w:customStyle="1" w:styleId="RecuodecorpodetextoChar">
    <w:name w:val="Recuo de corpo de texto Char"/>
    <w:basedOn w:val="Fontepargpadro"/>
    <w:link w:val="Recuodecorpodetexto"/>
    <w:uiPriority w:val="99"/>
    <w:semiHidden/>
    <w:rsid w:val="00B3724C"/>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rsid w:val="00B3724C"/>
    <w:pPr>
      <w:spacing w:after="120" w:line="480" w:lineRule="auto"/>
      <w:ind w:left="283"/>
    </w:pPr>
    <w:rPr>
      <w:rFonts w:ascii="Arial" w:hAnsi="Arial"/>
      <w:sz w:val="20"/>
      <w:szCs w:val="20"/>
      <w:lang w:val="en-US" w:eastAsia="en-US"/>
    </w:rPr>
  </w:style>
  <w:style w:type="character" w:customStyle="1" w:styleId="Recuodecorpodetexto2Char">
    <w:name w:val="Recuo de corpo de texto 2 Char"/>
    <w:basedOn w:val="Fontepargpadro"/>
    <w:link w:val="Recuodecorpodetexto2"/>
    <w:rsid w:val="00B3724C"/>
    <w:rPr>
      <w:rFonts w:ascii="Arial" w:eastAsia="Times New Roman" w:hAnsi="Arial"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E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977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Ttulo1"/>
    <w:next w:val="Normal"/>
    <w:link w:val="Ttulo4Char"/>
    <w:semiHidden/>
    <w:unhideWhenUsed/>
    <w:qFormat/>
    <w:rsid w:val="00197775"/>
    <w:pPr>
      <w:keepLines w:val="0"/>
      <w:spacing w:before="0"/>
      <w:outlineLvl w:val="3"/>
    </w:pPr>
    <w:rPr>
      <w:rFonts w:ascii="Impact" w:eastAsia="Times New Roman" w:hAnsi="Impact" w:cs="Times New Roman"/>
      <w:b w:val="0"/>
      <w:bCs w:val="0"/>
      <w:i/>
      <w:color w:val="333300"/>
      <w:sz w:val="22"/>
      <w:szCs w:val="20"/>
      <w:lang w:val="en-US" w:eastAsia="en-US"/>
    </w:rPr>
  </w:style>
  <w:style w:type="paragraph" w:styleId="Ttulo6">
    <w:name w:val="heading 6"/>
    <w:basedOn w:val="Normal"/>
    <w:next w:val="Normal"/>
    <w:link w:val="Ttulo6Char"/>
    <w:uiPriority w:val="9"/>
    <w:semiHidden/>
    <w:unhideWhenUsed/>
    <w:qFormat/>
    <w:rsid w:val="00B3724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80F98"/>
    <w:rPr>
      <w:rFonts w:ascii="Tahoma" w:hAnsi="Tahoma" w:cs="Tahoma"/>
      <w:sz w:val="16"/>
      <w:szCs w:val="16"/>
    </w:rPr>
  </w:style>
  <w:style w:type="character" w:customStyle="1" w:styleId="TextodebaloChar">
    <w:name w:val="Texto de balão Char"/>
    <w:basedOn w:val="Fontepargpadro"/>
    <w:link w:val="Textodebalo"/>
    <w:uiPriority w:val="99"/>
    <w:semiHidden/>
    <w:rsid w:val="00D80F98"/>
    <w:rPr>
      <w:rFonts w:ascii="Tahoma" w:hAnsi="Tahoma" w:cs="Tahoma"/>
      <w:sz w:val="16"/>
      <w:szCs w:val="16"/>
    </w:rPr>
  </w:style>
  <w:style w:type="paragraph" w:styleId="Cabealho">
    <w:name w:val="header"/>
    <w:basedOn w:val="Normal"/>
    <w:link w:val="CabealhoChar"/>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80F98"/>
  </w:style>
  <w:style w:type="paragraph" w:styleId="Rodap">
    <w:name w:val="footer"/>
    <w:basedOn w:val="Normal"/>
    <w:link w:val="Rodap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80F98"/>
  </w:style>
  <w:style w:type="paragraph" w:styleId="Recuodecorpodetexto3">
    <w:name w:val="Body Text Indent 3"/>
    <w:basedOn w:val="Normal"/>
    <w:link w:val="Recuodecorpodetexto3Char"/>
    <w:rsid w:val="00AD31BC"/>
    <w:pPr>
      <w:spacing w:after="120"/>
      <w:ind w:left="283"/>
      <w:jc w:val="both"/>
    </w:pPr>
    <w:rPr>
      <w:sz w:val="16"/>
      <w:szCs w:val="16"/>
    </w:rPr>
  </w:style>
  <w:style w:type="character" w:customStyle="1" w:styleId="Recuodecorpodetexto3Char">
    <w:name w:val="Recuo de corpo de texto 3 Char"/>
    <w:basedOn w:val="Fontepargpadro"/>
    <w:link w:val="Recuodecorpodetexto3"/>
    <w:rsid w:val="00AD31BC"/>
    <w:rPr>
      <w:rFonts w:ascii="Times New Roman" w:eastAsia="Times New Roman" w:hAnsi="Times New Roman" w:cs="Times New Roman"/>
      <w:sz w:val="16"/>
      <w:szCs w:val="16"/>
      <w:lang w:eastAsia="pt-BR"/>
    </w:rPr>
  </w:style>
  <w:style w:type="paragraph" w:styleId="SemEspaamento">
    <w:name w:val="No Spacing"/>
    <w:uiPriority w:val="1"/>
    <w:qFormat/>
    <w:rsid w:val="0035022A"/>
    <w:pPr>
      <w:spacing w:after="0" w:line="240" w:lineRule="auto"/>
    </w:pPr>
  </w:style>
  <w:style w:type="paragraph" w:styleId="NormalWeb">
    <w:name w:val="Normal (Web)"/>
    <w:basedOn w:val="Normal"/>
    <w:rsid w:val="00C9341A"/>
    <w:pPr>
      <w:spacing w:before="100" w:beforeAutospacing="1" w:after="100" w:afterAutospacing="1"/>
    </w:pPr>
  </w:style>
  <w:style w:type="character" w:customStyle="1" w:styleId="bosta1">
    <w:name w:val="bosta1"/>
    <w:basedOn w:val="Fontepargpadro"/>
    <w:rsid w:val="00C9341A"/>
    <w:rPr>
      <w:rFonts w:ascii="Verdana" w:hAnsi="Verdana" w:hint="default"/>
      <w:color w:val="003366"/>
      <w:sz w:val="15"/>
      <w:szCs w:val="15"/>
    </w:rPr>
  </w:style>
  <w:style w:type="paragraph" w:styleId="Corpodetexto3">
    <w:name w:val="Body Text 3"/>
    <w:basedOn w:val="Normal"/>
    <w:link w:val="Corpodetexto3Char"/>
    <w:rsid w:val="00C9341A"/>
    <w:pPr>
      <w:spacing w:after="120"/>
    </w:pPr>
    <w:rPr>
      <w:sz w:val="16"/>
      <w:szCs w:val="16"/>
    </w:rPr>
  </w:style>
  <w:style w:type="character" w:customStyle="1" w:styleId="Corpodetexto3Char">
    <w:name w:val="Corpo de texto 3 Char"/>
    <w:basedOn w:val="Fontepargpadro"/>
    <w:link w:val="Corpodetexto3"/>
    <w:rsid w:val="00C9341A"/>
    <w:rPr>
      <w:rFonts w:ascii="Times New Roman" w:eastAsia="Times New Roman" w:hAnsi="Times New Roman" w:cs="Times New Roman"/>
      <w:sz w:val="16"/>
      <w:szCs w:val="16"/>
      <w:lang w:eastAsia="pt-BR"/>
    </w:rPr>
  </w:style>
  <w:style w:type="character" w:customStyle="1" w:styleId="apple-converted-space">
    <w:name w:val="apple-converted-space"/>
    <w:basedOn w:val="Fontepargpadro"/>
    <w:rsid w:val="00FC65F9"/>
  </w:style>
  <w:style w:type="character" w:styleId="Hyperlink">
    <w:name w:val="Hyperlink"/>
    <w:basedOn w:val="Fontepargpadro"/>
    <w:uiPriority w:val="99"/>
    <w:semiHidden/>
    <w:unhideWhenUsed/>
    <w:rsid w:val="00FC65F9"/>
    <w:rPr>
      <w:color w:val="0000FF"/>
      <w:u w:val="single"/>
    </w:rPr>
  </w:style>
  <w:style w:type="paragraph" w:styleId="Corpodetexto">
    <w:name w:val="Body Text"/>
    <w:basedOn w:val="Normal"/>
    <w:link w:val="CorpodetextoChar"/>
    <w:uiPriority w:val="99"/>
    <w:semiHidden/>
    <w:unhideWhenUsed/>
    <w:rsid w:val="00197775"/>
    <w:pPr>
      <w:spacing w:after="120"/>
    </w:pPr>
  </w:style>
  <w:style w:type="character" w:customStyle="1" w:styleId="CorpodetextoChar">
    <w:name w:val="Corpo de texto Char"/>
    <w:basedOn w:val="Fontepargpadro"/>
    <w:link w:val="Corpodetexto"/>
    <w:uiPriority w:val="99"/>
    <w:semiHidden/>
    <w:rsid w:val="00197775"/>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semiHidden/>
    <w:rsid w:val="00197775"/>
    <w:rPr>
      <w:rFonts w:ascii="Impact" w:eastAsia="Times New Roman" w:hAnsi="Impact" w:cs="Times New Roman"/>
      <w:i/>
      <w:color w:val="333300"/>
      <w:szCs w:val="20"/>
      <w:lang w:val="en-US"/>
    </w:rPr>
  </w:style>
  <w:style w:type="character" w:customStyle="1" w:styleId="Ttulo1Char">
    <w:name w:val="Título 1 Char"/>
    <w:basedOn w:val="Fontepargpadro"/>
    <w:link w:val="Ttulo1"/>
    <w:uiPriority w:val="9"/>
    <w:rsid w:val="00197775"/>
    <w:rPr>
      <w:rFonts w:asciiTheme="majorHAnsi" w:eastAsiaTheme="majorEastAsia" w:hAnsiTheme="majorHAnsi" w:cstheme="majorBidi"/>
      <w:b/>
      <w:bCs/>
      <w:color w:val="365F91" w:themeColor="accent1" w:themeShade="BF"/>
      <w:sz w:val="28"/>
      <w:szCs w:val="28"/>
      <w:lang w:eastAsia="pt-BR"/>
    </w:rPr>
  </w:style>
  <w:style w:type="character" w:customStyle="1" w:styleId="Ttulo6Char">
    <w:name w:val="Título 6 Char"/>
    <w:basedOn w:val="Fontepargpadro"/>
    <w:link w:val="Ttulo6"/>
    <w:uiPriority w:val="9"/>
    <w:semiHidden/>
    <w:rsid w:val="00B3724C"/>
    <w:rPr>
      <w:rFonts w:asciiTheme="majorHAnsi" w:eastAsiaTheme="majorEastAsia" w:hAnsiTheme="majorHAnsi" w:cstheme="majorBidi"/>
      <w:i/>
      <w:iCs/>
      <w:color w:val="243F60" w:themeColor="accent1" w:themeShade="7F"/>
      <w:sz w:val="24"/>
      <w:szCs w:val="24"/>
      <w:lang w:eastAsia="pt-BR"/>
    </w:rPr>
  </w:style>
  <w:style w:type="paragraph" w:styleId="Recuodecorpodetexto">
    <w:name w:val="Body Text Indent"/>
    <w:basedOn w:val="Normal"/>
    <w:link w:val="RecuodecorpodetextoChar"/>
    <w:uiPriority w:val="99"/>
    <w:semiHidden/>
    <w:unhideWhenUsed/>
    <w:rsid w:val="00B3724C"/>
    <w:pPr>
      <w:spacing w:after="120"/>
      <w:ind w:left="283"/>
    </w:pPr>
  </w:style>
  <w:style w:type="character" w:customStyle="1" w:styleId="RecuodecorpodetextoChar">
    <w:name w:val="Recuo de corpo de texto Char"/>
    <w:basedOn w:val="Fontepargpadro"/>
    <w:link w:val="Recuodecorpodetexto"/>
    <w:uiPriority w:val="99"/>
    <w:semiHidden/>
    <w:rsid w:val="00B3724C"/>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rsid w:val="00B3724C"/>
    <w:pPr>
      <w:spacing w:after="120" w:line="480" w:lineRule="auto"/>
      <w:ind w:left="283"/>
    </w:pPr>
    <w:rPr>
      <w:rFonts w:ascii="Arial" w:hAnsi="Arial"/>
      <w:sz w:val="20"/>
      <w:szCs w:val="20"/>
      <w:lang w:val="en-US" w:eastAsia="en-US"/>
    </w:rPr>
  </w:style>
  <w:style w:type="character" w:customStyle="1" w:styleId="Recuodecorpodetexto2Char">
    <w:name w:val="Recuo de corpo de texto 2 Char"/>
    <w:basedOn w:val="Fontepargpadro"/>
    <w:link w:val="Recuodecorpodetexto2"/>
    <w:rsid w:val="00B3724C"/>
    <w:rPr>
      <w:rFonts w:ascii="Arial" w:eastAsia="Times New Roman"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411111">
      <w:bodyDiv w:val="1"/>
      <w:marLeft w:val="0"/>
      <w:marRight w:val="0"/>
      <w:marTop w:val="0"/>
      <w:marBottom w:val="0"/>
      <w:divBdr>
        <w:top w:val="none" w:sz="0" w:space="0" w:color="auto"/>
        <w:left w:val="none" w:sz="0" w:space="0" w:color="auto"/>
        <w:bottom w:val="none" w:sz="0" w:space="0" w:color="auto"/>
        <w:right w:val="none" w:sz="0" w:space="0" w:color="auto"/>
      </w:divBdr>
    </w:div>
    <w:div w:id="1085803600">
      <w:bodyDiv w:val="1"/>
      <w:marLeft w:val="0"/>
      <w:marRight w:val="0"/>
      <w:marTop w:val="0"/>
      <w:marBottom w:val="0"/>
      <w:divBdr>
        <w:top w:val="none" w:sz="0" w:space="0" w:color="auto"/>
        <w:left w:val="none" w:sz="0" w:space="0" w:color="auto"/>
        <w:bottom w:val="none" w:sz="0" w:space="0" w:color="auto"/>
        <w:right w:val="none" w:sz="0" w:space="0" w:color="auto"/>
      </w:divBdr>
    </w:div>
    <w:div w:id="1758480093">
      <w:bodyDiv w:val="1"/>
      <w:marLeft w:val="0"/>
      <w:marRight w:val="0"/>
      <w:marTop w:val="0"/>
      <w:marBottom w:val="0"/>
      <w:divBdr>
        <w:top w:val="none" w:sz="0" w:space="0" w:color="auto"/>
        <w:left w:val="none" w:sz="0" w:space="0" w:color="auto"/>
        <w:bottom w:val="none" w:sz="0" w:space="0" w:color="auto"/>
        <w:right w:val="none" w:sz="0" w:space="0" w:color="auto"/>
      </w:divBdr>
      <w:divsChild>
        <w:div w:id="1698847470">
          <w:marLeft w:val="0"/>
          <w:marRight w:val="0"/>
          <w:marTop w:val="0"/>
          <w:marBottom w:val="0"/>
          <w:divBdr>
            <w:top w:val="none" w:sz="0" w:space="0" w:color="auto"/>
            <w:left w:val="none" w:sz="0" w:space="0" w:color="auto"/>
            <w:bottom w:val="none" w:sz="0" w:space="0" w:color="auto"/>
            <w:right w:val="none" w:sz="0" w:space="0" w:color="auto"/>
          </w:divBdr>
        </w:div>
        <w:div w:id="120542375">
          <w:marLeft w:val="0"/>
          <w:marRight w:val="0"/>
          <w:marTop w:val="0"/>
          <w:marBottom w:val="0"/>
          <w:divBdr>
            <w:top w:val="none" w:sz="0" w:space="0" w:color="auto"/>
            <w:left w:val="none" w:sz="0" w:space="0" w:color="auto"/>
            <w:bottom w:val="none" w:sz="0" w:space="0" w:color="auto"/>
            <w:right w:val="none" w:sz="0" w:space="0" w:color="auto"/>
          </w:divBdr>
        </w:div>
        <w:div w:id="678625996">
          <w:marLeft w:val="0"/>
          <w:marRight w:val="0"/>
          <w:marTop w:val="0"/>
          <w:marBottom w:val="0"/>
          <w:divBdr>
            <w:top w:val="none" w:sz="0" w:space="0" w:color="auto"/>
            <w:left w:val="none" w:sz="0" w:space="0" w:color="auto"/>
            <w:bottom w:val="none" w:sz="0" w:space="0" w:color="auto"/>
            <w:right w:val="none" w:sz="0" w:space="0" w:color="auto"/>
          </w:divBdr>
        </w:div>
        <w:div w:id="1102535794">
          <w:marLeft w:val="0"/>
          <w:marRight w:val="0"/>
          <w:marTop w:val="0"/>
          <w:marBottom w:val="0"/>
          <w:divBdr>
            <w:top w:val="none" w:sz="0" w:space="0" w:color="auto"/>
            <w:left w:val="none" w:sz="0" w:space="0" w:color="auto"/>
            <w:bottom w:val="none" w:sz="0" w:space="0" w:color="auto"/>
            <w:right w:val="none" w:sz="0" w:space="0" w:color="auto"/>
          </w:divBdr>
        </w:div>
        <w:div w:id="309143062">
          <w:marLeft w:val="0"/>
          <w:marRight w:val="0"/>
          <w:marTop w:val="0"/>
          <w:marBottom w:val="0"/>
          <w:divBdr>
            <w:top w:val="none" w:sz="0" w:space="0" w:color="auto"/>
            <w:left w:val="none" w:sz="0" w:space="0" w:color="auto"/>
            <w:bottom w:val="none" w:sz="0" w:space="0" w:color="auto"/>
            <w:right w:val="none" w:sz="0" w:space="0" w:color="auto"/>
          </w:divBdr>
        </w:div>
        <w:div w:id="948781028">
          <w:marLeft w:val="0"/>
          <w:marRight w:val="0"/>
          <w:marTop w:val="0"/>
          <w:marBottom w:val="0"/>
          <w:divBdr>
            <w:top w:val="none" w:sz="0" w:space="0" w:color="auto"/>
            <w:left w:val="none" w:sz="0" w:space="0" w:color="auto"/>
            <w:bottom w:val="none" w:sz="0" w:space="0" w:color="auto"/>
            <w:right w:val="none" w:sz="0" w:space="0" w:color="auto"/>
          </w:divBdr>
        </w:div>
        <w:div w:id="738401699">
          <w:marLeft w:val="0"/>
          <w:marRight w:val="0"/>
          <w:marTop w:val="0"/>
          <w:marBottom w:val="0"/>
          <w:divBdr>
            <w:top w:val="none" w:sz="0" w:space="0" w:color="auto"/>
            <w:left w:val="none" w:sz="0" w:space="0" w:color="auto"/>
            <w:bottom w:val="none" w:sz="0" w:space="0" w:color="auto"/>
            <w:right w:val="none" w:sz="0" w:space="0" w:color="auto"/>
          </w:divBdr>
        </w:div>
        <w:div w:id="40323042">
          <w:marLeft w:val="0"/>
          <w:marRight w:val="0"/>
          <w:marTop w:val="0"/>
          <w:marBottom w:val="0"/>
          <w:divBdr>
            <w:top w:val="none" w:sz="0" w:space="0" w:color="auto"/>
            <w:left w:val="none" w:sz="0" w:space="0" w:color="auto"/>
            <w:bottom w:val="none" w:sz="0" w:space="0" w:color="auto"/>
            <w:right w:val="none" w:sz="0" w:space="0" w:color="auto"/>
          </w:divBdr>
        </w:div>
        <w:div w:id="980227840">
          <w:marLeft w:val="0"/>
          <w:marRight w:val="0"/>
          <w:marTop w:val="0"/>
          <w:marBottom w:val="0"/>
          <w:divBdr>
            <w:top w:val="none" w:sz="0" w:space="0" w:color="auto"/>
            <w:left w:val="none" w:sz="0" w:space="0" w:color="auto"/>
            <w:bottom w:val="none" w:sz="0" w:space="0" w:color="auto"/>
            <w:right w:val="none" w:sz="0" w:space="0" w:color="auto"/>
          </w:divBdr>
        </w:div>
        <w:div w:id="2070879905">
          <w:marLeft w:val="0"/>
          <w:marRight w:val="0"/>
          <w:marTop w:val="0"/>
          <w:marBottom w:val="0"/>
          <w:divBdr>
            <w:top w:val="none" w:sz="0" w:space="0" w:color="auto"/>
            <w:left w:val="none" w:sz="0" w:space="0" w:color="auto"/>
            <w:bottom w:val="none" w:sz="0" w:space="0" w:color="auto"/>
            <w:right w:val="none" w:sz="0" w:space="0" w:color="auto"/>
          </w:divBdr>
        </w:div>
        <w:div w:id="196089949">
          <w:marLeft w:val="0"/>
          <w:marRight w:val="0"/>
          <w:marTop w:val="0"/>
          <w:marBottom w:val="0"/>
          <w:divBdr>
            <w:top w:val="none" w:sz="0" w:space="0" w:color="auto"/>
            <w:left w:val="none" w:sz="0" w:space="0" w:color="auto"/>
            <w:bottom w:val="none" w:sz="0" w:space="0" w:color="auto"/>
            <w:right w:val="none" w:sz="0" w:space="0" w:color="auto"/>
          </w:divBdr>
        </w:div>
        <w:div w:id="776410220">
          <w:marLeft w:val="0"/>
          <w:marRight w:val="0"/>
          <w:marTop w:val="0"/>
          <w:marBottom w:val="0"/>
          <w:divBdr>
            <w:top w:val="none" w:sz="0" w:space="0" w:color="auto"/>
            <w:left w:val="none" w:sz="0" w:space="0" w:color="auto"/>
            <w:bottom w:val="none" w:sz="0" w:space="0" w:color="auto"/>
            <w:right w:val="none" w:sz="0" w:space="0" w:color="auto"/>
          </w:divBdr>
        </w:div>
        <w:div w:id="146671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D2000-5CE0-4432-8F32-25331128E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3483</Words>
  <Characters>18813</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Prefeitura Municipal de Rosário Oeste</Company>
  <LinksUpToDate>false</LinksUpToDate>
  <CharactersWithSpaces>22252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Controladorai Interna</dc:creator>
  <cp:lastModifiedBy>Contabilidade</cp:lastModifiedBy>
  <cp:revision>2</cp:revision>
  <cp:lastPrinted>2013-08-26T13:18:00Z</cp:lastPrinted>
  <dcterms:created xsi:type="dcterms:W3CDTF">2013-08-26T13:21:00Z</dcterms:created>
  <dcterms:modified xsi:type="dcterms:W3CDTF">2013-08-26T13:21:00Z</dcterms:modified>
</cp:coreProperties>
</file>