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D5" w:rsidRPr="00AB5AD5" w:rsidRDefault="00AB5AD5" w:rsidP="00AB5AD5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eastAsia="pt-BR"/>
        </w:rPr>
      </w:pPr>
      <w:r w:rsidRPr="00AB5AD5">
        <w:rPr>
          <w:rFonts w:ascii="Arial Narrow" w:eastAsia="Times New Roman" w:hAnsi="Arial Narrow" w:cs="Arial"/>
          <w:b/>
          <w:sz w:val="44"/>
          <w:szCs w:val="44"/>
          <w:lang w:eastAsia="pt-BR"/>
        </w:rPr>
        <w:t xml:space="preserve">LEI Nº. </w:t>
      </w:r>
      <w:r w:rsidR="00674891">
        <w:rPr>
          <w:rFonts w:ascii="Arial Narrow" w:eastAsia="Times New Roman" w:hAnsi="Arial Narrow" w:cs="Arial"/>
          <w:b/>
          <w:sz w:val="44"/>
          <w:szCs w:val="44"/>
          <w:lang w:eastAsia="pt-BR"/>
        </w:rPr>
        <w:t>1.494</w:t>
      </w:r>
      <w:r w:rsidRPr="00AB5AD5">
        <w:rPr>
          <w:rFonts w:ascii="Arial Narrow" w:eastAsia="Times New Roman" w:hAnsi="Arial Narrow" w:cs="Arial"/>
          <w:b/>
          <w:sz w:val="44"/>
          <w:szCs w:val="44"/>
          <w:lang w:eastAsia="pt-BR"/>
        </w:rPr>
        <w:t>/2017</w:t>
      </w:r>
    </w:p>
    <w:p w:rsidR="00AB5AD5" w:rsidRDefault="00AB5AD5" w:rsidP="00AB5AD5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de </w:t>
      </w:r>
      <w:r w:rsidR="00674891">
        <w:rPr>
          <w:rFonts w:ascii="Arial Narrow" w:eastAsia="Times New Roman" w:hAnsi="Arial Narrow" w:cs="Arial"/>
          <w:sz w:val="28"/>
          <w:szCs w:val="28"/>
          <w:lang w:eastAsia="pt-BR"/>
        </w:rPr>
        <w:t>04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674891"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2.017</w:t>
      </w:r>
    </w:p>
    <w:p w:rsidR="00AB5AD5" w:rsidRDefault="00AB5AD5" w:rsidP="00AB5AD5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AB5AD5">
      <w:pPr>
        <w:spacing w:after="0" w:line="240" w:lineRule="auto"/>
        <w:ind w:left="3969"/>
        <w:jc w:val="both"/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</w:pPr>
      <w:r w:rsidRPr="00AB5AD5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 xml:space="preserve">“Dispõe sobre a autorização, ao Poder Executivo Municipal, para aplicar redução na base de cálculo na cobrança do imposto Sobre a transmissão de bens imóveis - ITBI, dos bens que inseridos no programa de regularização fundiária denominado </w:t>
      </w:r>
      <w:r w:rsidR="00AA2D33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>“</w:t>
      </w:r>
      <w:r w:rsidRPr="00AB5AD5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>ENDEREÇO CERTO</w:t>
      </w:r>
      <w:r w:rsidR="00AA2D33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>”</w:t>
      </w:r>
      <w:r w:rsidRPr="00AB5AD5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 xml:space="preserve"> no município de Rosário Oeste, e dá outras providências.</w:t>
      </w:r>
    </w:p>
    <w:p w:rsidR="00AB5AD5" w:rsidRDefault="00AB5AD5" w:rsidP="00AB5AD5">
      <w:pPr>
        <w:spacing w:after="0" w:line="240" w:lineRule="auto"/>
        <w:ind w:left="396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AB5AD5">
      <w:pPr>
        <w:spacing w:after="0" w:line="240" w:lineRule="auto"/>
        <w:ind w:left="396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AB5AD5">
      <w:pPr>
        <w:tabs>
          <w:tab w:val="left" w:pos="3969"/>
        </w:tabs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ab/>
      </w: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JOÃO ANTONIO DA SILVA BALBINO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, Prefeito Municipal de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Rosário Oeste – MT,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usando das atribuições que lhes são conferidas por lei, faz saber que a Câmara Municipal aprovou e ele, sanciona a seguinte Lei:</w:t>
      </w:r>
    </w:p>
    <w:p w:rsidR="00AB5AD5" w:rsidRDefault="00AB5AD5" w:rsidP="00AB5AD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1º -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Fica o Poder Executivo Municipal autorizado a aplicar redução na base de cálculo para a cobrança do Imposto Sobre a Transmissão de Bens Imóveis –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ITBI, de todos os lotes regularizados por meio d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o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Programa de Regularizaç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ão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Fundiárias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denominado </w:t>
      </w:r>
      <w:r w:rsidR="00AA2D33">
        <w:rPr>
          <w:rFonts w:ascii="Arial Narrow" w:eastAsia="Times New Roman" w:hAnsi="Arial Narrow" w:cs="Arial"/>
          <w:sz w:val="28"/>
          <w:szCs w:val="28"/>
          <w:lang w:eastAsia="pt-BR"/>
        </w:rPr>
        <w:t>“</w:t>
      </w: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ENDEREÇO CERTO</w:t>
      </w:r>
      <w:r w:rsidR="00AA2D33">
        <w:rPr>
          <w:rFonts w:ascii="Arial Narrow" w:eastAsia="Times New Roman" w:hAnsi="Arial Narrow" w:cs="Arial"/>
          <w:b/>
          <w:sz w:val="28"/>
          <w:szCs w:val="28"/>
          <w:lang w:eastAsia="pt-BR"/>
        </w:rPr>
        <w:t>”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. </w:t>
      </w:r>
    </w:p>
    <w:p w:rsid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2º -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A base de cálculo para a cobrança será de R$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5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.000,00 (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cinco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mil reais),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p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ara cada lote, independentemente da localização dos imóveis e das benfeitorias e acessões que houver sobre eles.</w:t>
      </w:r>
    </w:p>
    <w:p w:rsid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3º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 -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A base de cálculo reduzida será aplicada apenas na primeira transferência, para 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(a)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beneficiário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(a)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da carta de adjudicação ou título expedido, restando que, nas transferências subseqüentes, a cobrança ocorrerá pelo valor integral.</w:t>
      </w:r>
    </w:p>
    <w:p w:rsid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Art. 4º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-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Esta Lei entrará em vigor na data de sua publicação, revogadas as disposições em contrário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.</w:t>
      </w:r>
    </w:p>
    <w:p w:rsidR="00AB5AD5" w:rsidRP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Gabinete do</w:t>
      </w:r>
      <w:r w:rsidR="00674891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Prefeito, Rosário Oeste – MT, 04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674891"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2.017.</w:t>
      </w:r>
    </w:p>
    <w:p w:rsidR="00AB5AD5" w:rsidRDefault="00AB5AD5" w:rsidP="0010232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A2D33" w:rsidRDefault="00AA2D33" w:rsidP="00102325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B5AD5" w:rsidRPr="00AB5AD5" w:rsidRDefault="00AB5AD5" w:rsidP="00102325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b/>
          <w:sz w:val="28"/>
          <w:szCs w:val="28"/>
          <w:lang w:eastAsia="pt-BR"/>
        </w:rPr>
        <w:t>JOÃO ANTONIO DA SILVA BALBINO</w:t>
      </w:r>
    </w:p>
    <w:p w:rsidR="00AB5AD5" w:rsidRPr="00AB5AD5" w:rsidRDefault="00AB5AD5" w:rsidP="00102325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AB5AD5">
        <w:rPr>
          <w:rFonts w:ascii="Arial Narrow" w:eastAsia="Times New Roman" w:hAnsi="Arial Narrow" w:cs="Arial"/>
          <w:sz w:val="28"/>
          <w:szCs w:val="28"/>
          <w:lang w:eastAsia="pt-BR"/>
        </w:rPr>
        <w:t>Prefeito Municipal</w:t>
      </w:r>
    </w:p>
    <w:sectPr w:rsidR="00AB5AD5" w:rsidRPr="00AB5AD5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6B" w:rsidRDefault="00E17E6B" w:rsidP="00AD49A9">
      <w:pPr>
        <w:spacing w:after="0" w:line="240" w:lineRule="auto"/>
      </w:pPr>
      <w:r>
        <w:separator/>
      </w:r>
    </w:p>
  </w:endnote>
  <w:endnote w:type="continuationSeparator" w:id="1">
    <w:p w:rsidR="00E17E6B" w:rsidRDefault="00E17E6B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6B" w:rsidRDefault="00E17E6B" w:rsidP="00AD49A9">
      <w:pPr>
        <w:spacing w:after="0" w:line="240" w:lineRule="auto"/>
      </w:pPr>
      <w:r>
        <w:separator/>
      </w:r>
    </w:p>
  </w:footnote>
  <w:footnote w:type="continuationSeparator" w:id="1">
    <w:p w:rsidR="00E17E6B" w:rsidRDefault="00E17E6B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02325"/>
    <w:rsid w:val="001277B1"/>
    <w:rsid w:val="00135690"/>
    <w:rsid w:val="00257F0B"/>
    <w:rsid w:val="002635D0"/>
    <w:rsid w:val="002663A5"/>
    <w:rsid w:val="00273F82"/>
    <w:rsid w:val="002B6834"/>
    <w:rsid w:val="00386681"/>
    <w:rsid w:val="00491A17"/>
    <w:rsid w:val="004C4971"/>
    <w:rsid w:val="004D7725"/>
    <w:rsid w:val="004F0EB5"/>
    <w:rsid w:val="00503371"/>
    <w:rsid w:val="00651C72"/>
    <w:rsid w:val="00662969"/>
    <w:rsid w:val="00674891"/>
    <w:rsid w:val="006B1307"/>
    <w:rsid w:val="0075192E"/>
    <w:rsid w:val="00817B54"/>
    <w:rsid w:val="008218DF"/>
    <w:rsid w:val="008B03EB"/>
    <w:rsid w:val="008C0D89"/>
    <w:rsid w:val="008C1CEF"/>
    <w:rsid w:val="009161B5"/>
    <w:rsid w:val="00A87AB4"/>
    <w:rsid w:val="00AA2D33"/>
    <w:rsid w:val="00AB5AD5"/>
    <w:rsid w:val="00AD49A9"/>
    <w:rsid w:val="00B12C3A"/>
    <w:rsid w:val="00C379AA"/>
    <w:rsid w:val="00C86759"/>
    <w:rsid w:val="00CB0720"/>
    <w:rsid w:val="00CD3B8A"/>
    <w:rsid w:val="00D24DC6"/>
    <w:rsid w:val="00DD34DE"/>
    <w:rsid w:val="00E11328"/>
    <w:rsid w:val="00E17E6B"/>
    <w:rsid w:val="00E761AD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2017-10-04T19:00:00Z</dcterms:created>
  <dcterms:modified xsi:type="dcterms:W3CDTF">2017-10-04T19:00:00Z</dcterms:modified>
</cp:coreProperties>
</file>