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F9" w:rsidRPr="00854140" w:rsidRDefault="00FA11F9" w:rsidP="00FA11F9">
      <w:pPr>
        <w:pStyle w:val="SemEspaamento"/>
        <w:jc w:val="center"/>
        <w:rPr>
          <w:rFonts w:ascii="Arial Narrow" w:hAnsi="Arial Narrow"/>
          <w:b/>
          <w:sz w:val="72"/>
          <w:szCs w:val="72"/>
          <w:lang w:eastAsia="pt-BR"/>
        </w:rPr>
      </w:pPr>
      <w:r w:rsidRPr="00854140">
        <w:rPr>
          <w:rFonts w:ascii="Arial Narrow" w:hAnsi="Arial Narrow"/>
          <w:b/>
          <w:sz w:val="72"/>
          <w:szCs w:val="72"/>
          <w:lang w:eastAsia="pt-BR"/>
        </w:rPr>
        <w:t xml:space="preserve">LEI Nº </w:t>
      </w:r>
      <w:r w:rsidR="00854140" w:rsidRPr="00854140">
        <w:rPr>
          <w:rFonts w:ascii="Arial Narrow" w:hAnsi="Arial Narrow"/>
          <w:b/>
          <w:sz w:val="72"/>
          <w:szCs w:val="72"/>
          <w:lang w:eastAsia="pt-BR"/>
        </w:rPr>
        <w:t>1.520</w:t>
      </w:r>
      <w:r w:rsidRPr="00854140">
        <w:rPr>
          <w:rFonts w:ascii="Arial Narrow" w:hAnsi="Arial Narrow"/>
          <w:b/>
          <w:sz w:val="72"/>
          <w:szCs w:val="72"/>
          <w:lang w:eastAsia="pt-BR"/>
        </w:rPr>
        <w:t>/2018,</w:t>
      </w:r>
    </w:p>
    <w:p w:rsidR="00FA11F9" w:rsidRPr="00FA11F9" w:rsidRDefault="00FA11F9" w:rsidP="00FA11F9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de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54140">
        <w:rPr>
          <w:rFonts w:ascii="Arial Narrow" w:hAnsi="Arial Narrow"/>
          <w:sz w:val="28"/>
          <w:szCs w:val="28"/>
          <w:lang w:eastAsia="pt-BR"/>
        </w:rPr>
        <w:t>17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de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54140">
        <w:rPr>
          <w:rFonts w:ascii="Arial Narrow" w:hAnsi="Arial Narrow"/>
          <w:sz w:val="28"/>
          <w:szCs w:val="28"/>
          <w:lang w:eastAsia="pt-BR"/>
        </w:rPr>
        <w:t>Outubro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de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 2</w:t>
      </w:r>
      <w:r w:rsidR="00854140">
        <w:rPr>
          <w:rFonts w:ascii="Arial Narrow" w:hAnsi="Arial Narrow"/>
          <w:sz w:val="28"/>
          <w:szCs w:val="28"/>
          <w:lang w:eastAsia="pt-BR"/>
        </w:rPr>
        <w:t>.</w:t>
      </w:r>
      <w:r w:rsidRPr="00FA11F9">
        <w:rPr>
          <w:rFonts w:ascii="Arial Narrow" w:hAnsi="Arial Narrow"/>
          <w:sz w:val="28"/>
          <w:szCs w:val="28"/>
          <w:lang w:eastAsia="pt-BR"/>
        </w:rPr>
        <w:t>018.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ind w:left="3969"/>
        <w:jc w:val="both"/>
        <w:rPr>
          <w:rFonts w:ascii="Arial Narrow" w:hAnsi="Arial Narrow"/>
          <w:i/>
          <w:color w:val="000000"/>
          <w:sz w:val="28"/>
          <w:szCs w:val="28"/>
          <w:lang w:eastAsia="pt-BR"/>
        </w:rPr>
      </w:pPr>
      <w:r w:rsidRPr="00FA11F9">
        <w:rPr>
          <w:rFonts w:ascii="Arial Narrow" w:hAnsi="Arial Narrow"/>
          <w:i/>
          <w:color w:val="000000"/>
          <w:sz w:val="28"/>
          <w:szCs w:val="28"/>
          <w:lang w:eastAsia="pt-BR"/>
        </w:rPr>
        <w:t>“</w:t>
      </w:r>
      <w:r>
        <w:rPr>
          <w:rFonts w:ascii="Arial Narrow" w:hAnsi="Arial Narrow"/>
          <w:i/>
          <w:color w:val="000000"/>
          <w:sz w:val="28"/>
          <w:szCs w:val="28"/>
          <w:lang w:eastAsia="pt-BR"/>
        </w:rPr>
        <w:t>D</w:t>
      </w:r>
      <w:r w:rsidRPr="00FA11F9">
        <w:rPr>
          <w:rFonts w:ascii="Arial Narrow" w:hAnsi="Arial Narrow"/>
          <w:i/>
          <w:color w:val="000000"/>
          <w:sz w:val="28"/>
          <w:szCs w:val="28"/>
          <w:lang w:eastAsia="pt-BR"/>
        </w:rPr>
        <w:t>ispõe sobre a abertura de crédito adicional no orçamento vigente da lei municipal</w:t>
      </w:r>
      <w:bookmarkStart w:id="0" w:name="_GoBack"/>
      <w:bookmarkEnd w:id="0"/>
      <w:r w:rsidRPr="00FA11F9">
        <w:rPr>
          <w:rFonts w:ascii="Arial Narrow" w:hAnsi="Arial Narrow"/>
          <w:i/>
          <w:color w:val="000000"/>
          <w:sz w:val="28"/>
          <w:szCs w:val="28"/>
          <w:lang w:eastAsia="pt-BR"/>
        </w:rPr>
        <w:t xml:space="preserve"> nº</w:t>
      </w:r>
      <w:r>
        <w:rPr>
          <w:rFonts w:ascii="Arial Narrow" w:hAnsi="Arial Narrow"/>
          <w:i/>
          <w:color w:val="000000"/>
          <w:sz w:val="28"/>
          <w:szCs w:val="28"/>
          <w:lang w:eastAsia="pt-BR"/>
        </w:rPr>
        <w:t xml:space="preserve"> </w:t>
      </w:r>
      <w:r w:rsidRPr="00FA11F9">
        <w:rPr>
          <w:rFonts w:ascii="Arial Narrow" w:hAnsi="Arial Narrow"/>
          <w:i/>
          <w:color w:val="000000"/>
          <w:sz w:val="28"/>
          <w:szCs w:val="28"/>
          <w:lang w:eastAsia="pt-BR"/>
        </w:rPr>
        <w:t>1503/2017,</w:t>
      </w:r>
      <w:r>
        <w:rPr>
          <w:rFonts w:ascii="Arial Narrow" w:hAnsi="Arial Narrow"/>
          <w:i/>
          <w:color w:val="000000"/>
          <w:sz w:val="28"/>
          <w:szCs w:val="28"/>
          <w:lang w:eastAsia="pt-BR"/>
        </w:rPr>
        <w:t xml:space="preserve"> </w:t>
      </w:r>
      <w:r w:rsidRPr="00FA11F9">
        <w:rPr>
          <w:rFonts w:ascii="Arial Narrow" w:hAnsi="Arial Narrow"/>
          <w:i/>
          <w:color w:val="000000"/>
          <w:sz w:val="28"/>
          <w:szCs w:val="28"/>
          <w:lang w:eastAsia="pt-BR"/>
        </w:rPr>
        <w:t>e dá outras providências”.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 w:rsidRPr="00FA11F9">
        <w:rPr>
          <w:rFonts w:ascii="Arial Narrow" w:hAnsi="Arial Narrow"/>
          <w:sz w:val="28"/>
          <w:szCs w:val="28"/>
          <w:lang w:eastAsia="pt-BR"/>
        </w:rPr>
        <w:tab/>
      </w:r>
      <w:r w:rsidRPr="00FA11F9"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  <w:r w:rsidRPr="00FA11F9">
        <w:rPr>
          <w:rFonts w:ascii="Arial Narrow" w:hAnsi="Arial Narrow"/>
          <w:sz w:val="28"/>
          <w:szCs w:val="28"/>
          <w:lang w:eastAsia="pt-BR"/>
        </w:rPr>
        <w:t xml:space="preserve">, Prefeito Municipal de Rosário Oeste, Estado de Mato Grosso, no uso de suas atribuições legais, faz saber, que a Câmara Municipal aprovou e ele sanciona a seguinte lei: 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center"/>
        <w:rPr>
          <w:rFonts w:ascii="Arial Narrow" w:hAnsi="Arial Narrow"/>
          <w:b/>
          <w:color w:val="000000"/>
          <w:sz w:val="28"/>
          <w:szCs w:val="28"/>
          <w:u w:val="single"/>
          <w:lang w:eastAsia="pt-BR"/>
        </w:rPr>
      </w:pPr>
      <w:r w:rsidRPr="00FA11F9">
        <w:rPr>
          <w:rFonts w:ascii="Arial Narrow" w:hAnsi="Arial Narrow"/>
          <w:b/>
          <w:color w:val="000000"/>
          <w:sz w:val="28"/>
          <w:szCs w:val="28"/>
          <w:u w:val="single"/>
          <w:lang w:eastAsia="pt-BR"/>
        </w:rPr>
        <w:t>DISPOSIÇÕES PRELIMINARES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  <w:r w:rsidRPr="00FA11F9">
        <w:rPr>
          <w:rFonts w:ascii="Arial Narrow" w:hAnsi="Arial Narrow"/>
          <w:b/>
          <w:color w:val="000000"/>
          <w:sz w:val="28"/>
          <w:szCs w:val="28"/>
          <w:lang w:eastAsia="pt-BR"/>
        </w:rPr>
        <w:t>Artigo 1º -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>Sem prejuízo do percentual autorizado pelo Artigo 6º da Lei Municipal 1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>.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>503/2017 – Lei Orçamentária Anual de 2017, ficam os poderes Executivo e Legislativo Municipal, autorizados a procederem abertura de Credito Adicional Suplementar, nos termos dos incisos I a IV, parágrafo 1º, do Artigo 43 da Lei Federal nº 4.320/1964, até o limite de 30%.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  <w:r w:rsidRPr="00FA11F9">
        <w:rPr>
          <w:rFonts w:ascii="Arial Narrow" w:hAnsi="Arial Narrow"/>
          <w:b/>
          <w:color w:val="000000"/>
          <w:sz w:val="28"/>
          <w:szCs w:val="28"/>
          <w:lang w:eastAsia="pt-BR"/>
        </w:rPr>
        <w:t>Artigo</w:t>
      </w:r>
      <w:r>
        <w:rPr>
          <w:rFonts w:ascii="Arial Narrow" w:hAnsi="Arial Narrow"/>
          <w:b/>
          <w:color w:val="000000"/>
          <w:sz w:val="28"/>
          <w:szCs w:val="28"/>
          <w:lang w:eastAsia="pt-BR"/>
        </w:rPr>
        <w:t xml:space="preserve"> </w:t>
      </w:r>
      <w:r w:rsidRPr="00FA11F9">
        <w:rPr>
          <w:rFonts w:ascii="Arial Narrow" w:hAnsi="Arial Narrow"/>
          <w:b/>
          <w:color w:val="000000"/>
          <w:sz w:val="28"/>
          <w:szCs w:val="28"/>
          <w:lang w:eastAsia="pt-BR"/>
        </w:rPr>
        <w:t>2º</w:t>
      </w:r>
      <w:r>
        <w:rPr>
          <w:rFonts w:ascii="Arial Narrow" w:hAnsi="Arial Narrow"/>
          <w:b/>
          <w:color w:val="000000"/>
          <w:sz w:val="28"/>
          <w:szCs w:val="28"/>
          <w:lang w:eastAsia="pt-BR"/>
        </w:rPr>
        <w:t xml:space="preserve"> -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 xml:space="preserve"> Esta Lei Entrara em vigor na data da sua publicação, revogadas as disposições contrarias.</w:t>
      </w: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>Gabinete do Prefeito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, 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>Rosário Oeste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- MT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 xml:space="preserve">, </w:t>
      </w:r>
      <w:r w:rsidR="00854140">
        <w:rPr>
          <w:rFonts w:ascii="Arial Narrow" w:hAnsi="Arial Narrow"/>
          <w:color w:val="000000"/>
          <w:sz w:val="28"/>
          <w:szCs w:val="28"/>
          <w:lang w:eastAsia="pt-BR"/>
        </w:rPr>
        <w:t>17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 xml:space="preserve"> de </w:t>
      </w:r>
      <w:r w:rsidR="00854140">
        <w:rPr>
          <w:rFonts w:ascii="Arial Narrow" w:hAnsi="Arial Narrow"/>
          <w:color w:val="000000"/>
          <w:sz w:val="28"/>
          <w:szCs w:val="28"/>
          <w:lang w:eastAsia="pt-BR"/>
        </w:rPr>
        <w:t>Outubro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 xml:space="preserve"> de 2</w:t>
      </w:r>
      <w:r w:rsidR="00854140">
        <w:rPr>
          <w:rFonts w:ascii="Arial Narrow" w:hAnsi="Arial Narrow"/>
          <w:color w:val="000000"/>
          <w:sz w:val="28"/>
          <w:szCs w:val="28"/>
          <w:lang w:eastAsia="pt-BR"/>
        </w:rPr>
        <w:t>.</w:t>
      </w:r>
      <w:r w:rsidRPr="00FA11F9">
        <w:rPr>
          <w:rFonts w:ascii="Arial Narrow" w:hAnsi="Arial Narrow"/>
          <w:color w:val="000000"/>
          <w:sz w:val="28"/>
          <w:szCs w:val="28"/>
          <w:lang w:eastAsia="pt-BR"/>
        </w:rPr>
        <w:t>018.</w:t>
      </w:r>
    </w:p>
    <w:p w:rsid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:rsidR="00FA11F9" w:rsidRPr="00FA11F9" w:rsidRDefault="00FA11F9" w:rsidP="00FA11F9">
      <w:pPr>
        <w:pStyle w:val="SemEspaamento"/>
        <w:jc w:val="center"/>
        <w:rPr>
          <w:rFonts w:ascii="Arial Narrow" w:hAnsi="Arial Narrow"/>
          <w:b/>
          <w:smallCaps/>
          <w:sz w:val="28"/>
          <w:szCs w:val="28"/>
          <w:lang w:eastAsia="pt-BR"/>
        </w:rPr>
      </w:pPr>
      <w:r w:rsidRPr="00FA11F9">
        <w:rPr>
          <w:rFonts w:ascii="Arial Narrow" w:hAnsi="Arial Narrow"/>
          <w:b/>
          <w:smallCaps/>
          <w:sz w:val="28"/>
          <w:szCs w:val="28"/>
          <w:lang w:eastAsia="pt-BR"/>
        </w:rPr>
        <w:t>JOÃO ANTONIO DA SILVA BALBINO</w:t>
      </w:r>
    </w:p>
    <w:p w:rsidR="00FA11F9" w:rsidRPr="00FA11F9" w:rsidRDefault="00FA11F9" w:rsidP="00FA11F9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FA11F9">
        <w:rPr>
          <w:rFonts w:ascii="Arial Narrow" w:hAnsi="Arial Narrow"/>
          <w:smallCaps/>
          <w:sz w:val="28"/>
          <w:szCs w:val="28"/>
          <w:lang w:eastAsia="pt-BR"/>
        </w:rPr>
        <w:t>prefeito municipal</w:t>
      </w:r>
    </w:p>
    <w:p w:rsidR="00AD49A9" w:rsidRPr="00FA11F9" w:rsidRDefault="00AD49A9" w:rsidP="00FA11F9">
      <w:pPr>
        <w:rPr>
          <w:szCs w:val="28"/>
        </w:rPr>
      </w:pPr>
    </w:p>
    <w:sectPr w:rsidR="00AD49A9" w:rsidRPr="00FA11F9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8E7" w:rsidRDefault="003428E7" w:rsidP="00AD49A9">
      <w:pPr>
        <w:spacing w:after="0" w:line="240" w:lineRule="auto"/>
      </w:pPr>
      <w:r>
        <w:separator/>
      </w:r>
    </w:p>
  </w:endnote>
  <w:endnote w:type="continuationSeparator" w:id="1">
    <w:p w:rsidR="003428E7" w:rsidRDefault="003428E7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8E7" w:rsidRDefault="003428E7" w:rsidP="00AD49A9">
      <w:pPr>
        <w:spacing w:after="0" w:line="240" w:lineRule="auto"/>
      </w:pPr>
      <w:r>
        <w:separator/>
      </w:r>
    </w:p>
  </w:footnote>
  <w:footnote w:type="continuationSeparator" w:id="1">
    <w:p w:rsidR="003428E7" w:rsidRDefault="003428E7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8519D"/>
    <w:rsid w:val="002635D0"/>
    <w:rsid w:val="002663A5"/>
    <w:rsid w:val="00273F82"/>
    <w:rsid w:val="003428E7"/>
    <w:rsid w:val="00386681"/>
    <w:rsid w:val="003947B7"/>
    <w:rsid w:val="003A7029"/>
    <w:rsid w:val="003C0D9A"/>
    <w:rsid w:val="00483392"/>
    <w:rsid w:val="00491A17"/>
    <w:rsid w:val="0049633A"/>
    <w:rsid w:val="004D7725"/>
    <w:rsid w:val="004F0EB5"/>
    <w:rsid w:val="0051395C"/>
    <w:rsid w:val="00537AC0"/>
    <w:rsid w:val="00651605"/>
    <w:rsid w:val="00657598"/>
    <w:rsid w:val="00662969"/>
    <w:rsid w:val="006B1307"/>
    <w:rsid w:val="007176C7"/>
    <w:rsid w:val="0075192E"/>
    <w:rsid w:val="00754287"/>
    <w:rsid w:val="00854140"/>
    <w:rsid w:val="00857658"/>
    <w:rsid w:val="008832BA"/>
    <w:rsid w:val="008A1194"/>
    <w:rsid w:val="008B03EB"/>
    <w:rsid w:val="008C0D89"/>
    <w:rsid w:val="008C1CEF"/>
    <w:rsid w:val="009161B5"/>
    <w:rsid w:val="009C44C5"/>
    <w:rsid w:val="00A15FC7"/>
    <w:rsid w:val="00AD49A9"/>
    <w:rsid w:val="00B12C3A"/>
    <w:rsid w:val="00B57A5F"/>
    <w:rsid w:val="00B93236"/>
    <w:rsid w:val="00B96BBC"/>
    <w:rsid w:val="00C379AA"/>
    <w:rsid w:val="00C81DB2"/>
    <w:rsid w:val="00C86759"/>
    <w:rsid w:val="00CB0720"/>
    <w:rsid w:val="00CB5269"/>
    <w:rsid w:val="00D24DC6"/>
    <w:rsid w:val="00DD34DE"/>
    <w:rsid w:val="00E11328"/>
    <w:rsid w:val="00E11947"/>
    <w:rsid w:val="00E761AD"/>
    <w:rsid w:val="00E973CD"/>
    <w:rsid w:val="00F0282A"/>
    <w:rsid w:val="00F15245"/>
    <w:rsid w:val="00F90E0D"/>
    <w:rsid w:val="00FA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2017-12-19T14:12:00Z</cp:lastPrinted>
  <dcterms:created xsi:type="dcterms:W3CDTF">2018-10-17T20:59:00Z</dcterms:created>
  <dcterms:modified xsi:type="dcterms:W3CDTF">2018-10-17T20:59:00Z</dcterms:modified>
</cp:coreProperties>
</file>