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D4" w:rsidRPr="00336645" w:rsidRDefault="00336645" w:rsidP="003F7FD4">
      <w:pPr>
        <w:spacing w:after="0" w:line="400" w:lineRule="atLeast"/>
        <w:jc w:val="center"/>
        <w:rPr>
          <w:rFonts w:ascii="Bookman Old Style" w:eastAsia="Times New Roman" w:hAnsi="Bookman Old Style" w:cs="Times New Roman"/>
          <w:b/>
          <w:i/>
          <w:iCs/>
          <w:color w:val="333333"/>
          <w:sz w:val="40"/>
          <w:szCs w:val="40"/>
        </w:rPr>
      </w:pPr>
      <w:r w:rsidRPr="00336645">
        <w:rPr>
          <w:rFonts w:ascii="Bookman Old Style" w:eastAsia="Times New Roman" w:hAnsi="Bookman Old Style" w:cs="Times New Roman"/>
          <w:b/>
          <w:i/>
          <w:iCs/>
          <w:color w:val="333333"/>
          <w:sz w:val="40"/>
          <w:szCs w:val="40"/>
        </w:rPr>
        <w:t>LEI MUNICIPAL Nº 1.527/2018</w:t>
      </w:r>
    </w:p>
    <w:p w:rsidR="00336645" w:rsidRPr="003F7FD4" w:rsidRDefault="00336645" w:rsidP="003F7FD4">
      <w:pPr>
        <w:spacing w:after="0" w:line="400" w:lineRule="atLeast"/>
        <w:jc w:val="center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iCs/>
          <w:color w:val="333333"/>
        </w:rPr>
        <w:t>de 26 de Novembro de 2.018</w:t>
      </w:r>
    </w:p>
    <w:p w:rsidR="00336645" w:rsidRDefault="00336645" w:rsidP="003F7FD4">
      <w:pPr>
        <w:spacing w:after="0" w:line="400" w:lineRule="atLeast"/>
        <w:jc w:val="center"/>
        <w:rPr>
          <w:rFonts w:ascii="Bookman Old Style" w:eastAsia="Times New Roman" w:hAnsi="Bookman Old Style" w:cs="Times New Roman"/>
          <w:i/>
          <w:iCs/>
          <w:color w:val="333333"/>
        </w:rPr>
      </w:pPr>
    </w:p>
    <w:p w:rsidR="003F7FD4" w:rsidRPr="003F7FD4" w:rsidRDefault="003F7FD4" w:rsidP="003F7FD4">
      <w:pPr>
        <w:spacing w:after="0" w:line="400" w:lineRule="atLeast"/>
        <w:jc w:val="center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i/>
          <w:iCs/>
          <w:color w:val="333333"/>
        </w:rPr>
        <w:t> </w:t>
      </w:r>
    </w:p>
    <w:p w:rsidR="003F7FD4" w:rsidRPr="003F7FD4" w:rsidRDefault="003F7FD4" w:rsidP="003F7FD4">
      <w:pPr>
        <w:spacing w:after="0" w:line="400" w:lineRule="atLeast"/>
        <w:ind w:left="2835"/>
        <w:jc w:val="both"/>
        <w:rPr>
          <w:rFonts w:ascii="Bookman Old Style" w:eastAsia="Times New Roman" w:hAnsi="Bookman Old Style" w:cs="Times New Roman"/>
          <w:color w:val="212121"/>
          <w:sz w:val="28"/>
          <w:szCs w:val="28"/>
        </w:rPr>
      </w:pPr>
      <w:bookmarkStart w:id="1" w:name="_Hlk516740280"/>
      <w:r w:rsidRPr="003F7FD4">
        <w:rPr>
          <w:rFonts w:ascii="Bookman Old Style" w:eastAsia="Times New Roman" w:hAnsi="Bookman Old Style" w:cs="Times New Roman"/>
          <w:i/>
          <w:iCs/>
          <w:color w:val="333333"/>
          <w:sz w:val="28"/>
          <w:szCs w:val="28"/>
        </w:rPr>
        <w:t>Dispõe sobre a regularização das edificações</w:t>
      </w:r>
      <w:r w:rsidR="00872A60">
        <w:rPr>
          <w:rFonts w:ascii="Bookman Old Style" w:eastAsia="Times New Roman" w:hAnsi="Bookman Old Style" w:cs="Times New Roman"/>
          <w:i/>
          <w:iCs/>
          <w:color w:val="333333"/>
          <w:sz w:val="28"/>
          <w:szCs w:val="28"/>
        </w:rPr>
        <w:t xml:space="preserve"> urbanas</w:t>
      </w:r>
      <w:r w:rsidRPr="003F7FD4">
        <w:rPr>
          <w:rFonts w:ascii="Bookman Old Style" w:eastAsia="Times New Roman" w:hAnsi="Bookman Old Style" w:cs="Times New Roman"/>
          <w:i/>
          <w:iCs/>
          <w:color w:val="333333"/>
          <w:sz w:val="28"/>
          <w:szCs w:val="28"/>
        </w:rPr>
        <w:t xml:space="preserve"> e loteamentos públicos que especifica e dá outras providências</w:t>
      </w:r>
      <w:bookmarkEnd w:id="1"/>
      <w:r w:rsidRPr="003F7FD4">
        <w:rPr>
          <w:rFonts w:ascii="Bookman Old Style" w:eastAsia="Times New Roman" w:hAnsi="Bookman Old Style" w:cs="Times New Roman"/>
          <w:i/>
          <w:iCs/>
          <w:color w:val="333333"/>
          <w:sz w:val="28"/>
          <w:szCs w:val="28"/>
        </w:rPr>
        <w:t>.</w:t>
      </w:r>
    </w:p>
    <w:p w:rsidR="003F7FD4" w:rsidRPr="003F7FD4" w:rsidRDefault="003F7FD4" w:rsidP="003F7FD4">
      <w:pPr>
        <w:spacing w:after="0" w:line="400" w:lineRule="atLeast"/>
        <w:jc w:val="both"/>
        <w:rPr>
          <w:rFonts w:ascii="Bookman Old Style" w:eastAsia="Times New Roman" w:hAnsi="Bookman Old Style" w:cs="Times New Roman"/>
          <w:color w:val="FF0000"/>
        </w:rPr>
      </w:pPr>
    </w:p>
    <w:p w:rsidR="001D528D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Art. 1º. As edificações irregulares e loteamentos públicos, concluídos até a publicação da presente lei, poderão ser regularizadas, desde que atendam as condições mínimas de higiene, de segurança, de uso, de salubridade, de acessibilidade, de habitabilidade e de respeito ao direito de vizinhança, observadas, ainda, as disposições constantes na legislação ambiental e nesta lei.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§1º Consideram-se irregulares, para efeitos desta Lei, as obras que tenham sido concluídas até a publicação da presente norma, sem projeto aprovado e/ou projetos aprovados sem a emissão do "habite-se" pelo Município de Rosário Oeste, ou o respectivo alvará de obras e/ou que não tenham condições de atender as disposições da legislação urbanística municipal.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§2º Será considerada concluída e com condições mínimas de habitabilidade a edificação que apresentar infraestrutura mínima, tais como vedação, cobertura, instalação hidráulica, sanitária, água e energia elétrica, devendo o interessado apresentar laudo técnico, conforme modelo que consta anexo a essa norma.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 xml:space="preserve">§3º Caso haja divergência de informações e dados técnicos entre os documentos apresentados e os dados do Sistema do Município em relação a área edificada, a unidade de fiscalização competente deverá determinar a realização de vistoria </w:t>
      </w:r>
      <w:r w:rsidRPr="003F7FD4">
        <w:rPr>
          <w:rFonts w:ascii="Bookman Old Style" w:eastAsia="Times New Roman" w:hAnsi="Bookman Old Style" w:cs="Times New Roman"/>
          <w:i/>
          <w:color w:val="333333"/>
        </w:rPr>
        <w:t>in loco</w:t>
      </w:r>
      <w:r w:rsidRPr="003F7FD4">
        <w:rPr>
          <w:rFonts w:ascii="Bookman Old Style" w:eastAsia="Times New Roman" w:hAnsi="Bookman Old Style" w:cs="Times New Roman"/>
          <w:color w:val="333333"/>
        </w:rPr>
        <w:t>, a fim de aferir a real situação da construção e orientar o proprietário para tomar as providências técnico-administrativas necessárias a regularização da edificação, quanto aos critérios de segurança, habitabilidade e utilização.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lastRenderedPageBreak/>
        <w:t>Art. 2º. Na análise de regularização das edificações previstas nesta Lei, deverá ser considerada a atividade a que as mesmas se destinam.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Art. 3º. São consideradas passíveis de regularização as edificações que abriguem atividades nas seguintes situações: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 - atividade de médio e baixo impacto compatível com a zona e via;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II - atividade de médio e baixo impacto incompatível com a zona e/ou via.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§1º As irregularidades de que tratam os incisos I e II deste artigo são as relativas: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a) a taxa de permeabilidade;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b) a taxa de ocupação;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c) ao índice de aproveitamento;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d) aos recuos conforme a via;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e) as normas especificas relacionadas a via e/ou zona;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f) outros danos urbanísticos definidos por lei.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§2º Nas hipóteses previstas no inciso II deste artigo, em que a atividade e incompatível com a zona e/ou com a via, a regularização somente se aplicará a atividade instalada até a data da regularização, devendo, após a concessão do Atestado de Regularização de Edificação de que trata a presente Lei, buscar a adequação em caso de mudança de atividade ou reforma com ampliação de acordo com as diretrizes da Lei de Uso e Ocupação do Solo, conforme Código Postura do Município.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§3º Nos casos em que a atividade a ser regularizada for considerada de médio impacto, será necessária a apresentação do Estudo de Impacto de Vizinhança - EIV e/ou Relatório de Impacto de Trafego - RIT.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Art. 4º. As irregularidades referidas no Art. 3º desta Lei deverão ainda estar enquadradas em 1 (uma) das seguintes hipóteses: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lastRenderedPageBreak/>
        <w:t>I - Obras concluídas que disponham de projetos arquitetônico, estrutural, elétrico e hidrossanitário com Responsabilidade Técnica (ART/RRT) e projetadas de acordo com a legislação municipal vigente a época da construção, mas que não foram devidamente licenciadas;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II - obras concluídas que disponham ou não de Responsabilidade Técnica (ART/RRT) e projetadas em desacordo com a legislação municipal, que não interfiram em qualquer área publica;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III - obras concluídas e aprovadas de acordo com a legislação municipal vigente a época da construção e executadas em desacordo ao projeto aprovado.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Parágrafo único. A edificação só será passível de regularização se contemplar solução ambientalmente adequada quanto a destinação dos efluentes e for passível de licenciamento ambiental, caso necessário.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Art. 5º. Não serão passiveis de regularização, para os efeitos desta Lei, as edificações que: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 - estejam situadas em logradouros ou terrenos públicos;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II - estejam situadas em faixas não edificáveis junto a lagos, lagoas, córregos, área de preservação permanente; faixas de escoamento de águas pluviais, galerias, canalizações, conforme comprovação junto a DAE, linhas de transmissão de energia de alta tensão e áreas de risco, conforme constatado pela defesa civil;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III - situadas em áreas protegidas, como parques, áreas verdes e outros, e no entorno de áreas com relevante interesse ambiental;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IV - estejam situadas sobre o passeio público, calcadas e ou vias.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 xml:space="preserve">Art. 6º. Os pedidos de regularização deverão ser protocolados junto a Secretaria Municipal de Infraestrutura pelos respectivos proprietários, compradores de imóveis ou representantes legais, </w:t>
      </w:r>
      <w:r w:rsidRPr="003F7FD4">
        <w:rPr>
          <w:rFonts w:ascii="Bookman Old Style" w:eastAsia="Times New Roman" w:hAnsi="Bookman Old Style" w:cs="Times New Roman"/>
          <w:color w:val="000000"/>
        </w:rPr>
        <w:t xml:space="preserve">no prazo de 02 (dois) anos, a contar da data da publicação desta Lei, prorrogável por até 180 (cento e oitenta) dias, a critério do </w:t>
      </w:r>
      <w:r w:rsidRPr="003F7FD4">
        <w:rPr>
          <w:rFonts w:ascii="Bookman Old Style" w:eastAsia="Times New Roman" w:hAnsi="Bookman Old Style" w:cs="Times New Roman"/>
          <w:color w:val="000000"/>
        </w:rPr>
        <w:lastRenderedPageBreak/>
        <w:t>Poder Executivo, devendo os interessados, durante a tramitação dos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respectivos processos administrativos, promover o recolhimento de eventuais multas e tributos relacionados ao imóvel e não pagos no seu vencimento.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 xml:space="preserve">Art. 7º. O pedido de regularização, a ser protocolado junto a Secretaria Municipal de Infraestrutura, deverá ser preenchido em 3 (três) vias pelo proprietário, comprador ou por seu representante legal devidamente identificado e </w:t>
      </w:r>
      <w:r w:rsidR="00FB7CD4" w:rsidRPr="003F7FD4">
        <w:rPr>
          <w:rFonts w:ascii="Bookman Old Style" w:eastAsia="Times New Roman" w:hAnsi="Bookman Old Style" w:cs="Times New Roman"/>
          <w:color w:val="333333"/>
        </w:rPr>
        <w:t>deverá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ser instruído com os seguintes documentos: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 - requerimento, realizado em formulário especifico, totalmente preenchido e sem rasuras, com declaração do interessado responsabilizando-se, sob as penas da lei, pela veracidade das informações e pelo atendimento dos requisitos previstos nesta Lei, com endereço completo do interessado e do imóvel. O formulário estará disponível em formato WORLD e PDF;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bCs/>
          <w:color w:val="000000"/>
        </w:rPr>
        <w:t>II - certidão negativa de débitos municipais;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 xml:space="preserve">III - </w:t>
      </w:r>
      <w:r w:rsidR="00FB7CD4" w:rsidRPr="003F7FD4">
        <w:rPr>
          <w:rFonts w:ascii="Bookman Old Style" w:eastAsia="Times New Roman" w:hAnsi="Bookman Old Style" w:cs="Times New Roman"/>
          <w:color w:val="333333"/>
        </w:rPr>
        <w:t>cópia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de documentos que comprovem a propriedade do imóvel, tais como matricula ou escritura de compra e venda do imóvel objeto do pedido de regularização;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000000"/>
        </w:rPr>
        <w:t xml:space="preserve">IV </w:t>
      </w:r>
      <w:r w:rsidR="00FB7CD4">
        <w:rPr>
          <w:rFonts w:ascii="Bookman Old Style" w:eastAsia="Times New Roman" w:hAnsi="Bookman Old Style" w:cs="Times New Roman"/>
          <w:color w:val="000000"/>
        </w:rPr>
        <w:t>–</w:t>
      </w:r>
      <w:r w:rsidRPr="003F7FD4">
        <w:rPr>
          <w:rFonts w:ascii="Bookman Old Style" w:eastAsia="Times New Roman" w:hAnsi="Bookman Old Style" w:cs="Times New Roman"/>
          <w:color w:val="000000"/>
        </w:rPr>
        <w:t xml:space="preserve"> </w:t>
      </w:r>
      <w:r w:rsidR="00FB7CD4">
        <w:rPr>
          <w:rFonts w:ascii="Bookman Old Style" w:eastAsia="Times New Roman" w:hAnsi="Bookman Old Style" w:cs="Times New Roman"/>
          <w:color w:val="000000"/>
        </w:rPr>
        <w:t>laudo técnico com d</w:t>
      </w:r>
      <w:r w:rsidRPr="003F7FD4">
        <w:rPr>
          <w:rFonts w:ascii="Bookman Old Style" w:eastAsia="Times New Roman" w:hAnsi="Bookman Old Style" w:cs="Times New Roman"/>
          <w:color w:val="000000"/>
        </w:rPr>
        <w:t xml:space="preserve">eclaração firmada pelo interessado no sentido de que a obra estava concluída e em condições de habitabilidade, </w:t>
      </w:r>
      <w:r w:rsidR="00FB7CD4" w:rsidRPr="003F7FD4">
        <w:rPr>
          <w:rFonts w:ascii="Bookman Old Style" w:eastAsia="Times New Roman" w:hAnsi="Bookman Old Style" w:cs="Times New Roman"/>
          <w:color w:val="000000"/>
        </w:rPr>
        <w:t>até</w:t>
      </w:r>
      <w:r w:rsidRPr="003F7FD4">
        <w:rPr>
          <w:rFonts w:ascii="Bookman Old Style" w:eastAsia="Times New Roman" w:hAnsi="Bookman Old Style" w:cs="Times New Roman"/>
          <w:color w:val="000000"/>
        </w:rPr>
        <w:t xml:space="preserve"> a publicação da presente lei, sob pena de infringir o disposto no Art. 299, do Código Penal;</w:t>
      </w:r>
    </w:p>
    <w:p w:rsid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 xml:space="preserve">V </w:t>
      </w:r>
      <w:r w:rsidR="000E619C">
        <w:rPr>
          <w:rFonts w:ascii="Bookman Old Style" w:eastAsia="Times New Roman" w:hAnsi="Bookman Old Style" w:cs="Times New Roman"/>
          <w:color w:val="333333"/>
        </w:rPr>
        <w:t>–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</w:t>
      </w:r>
      <w:r w:rsidR="000E619C">
        <w:rPr>
          <w:rFonts w:ascii="Bookman Old Style" w:eastAsia="Times New Roman" w:hAnsi="Bookman Old Style" w:cs="Times New Roman"/>
          <w:color w:val="333333"/>
        </w:rPr>
        <w:t>documentos que comprovem quando ocorreu a construção da edificação a ser regularizada, para análise da legislação aplicável, tais como, imagem de satélite, comprovante de IPTU, dentre outros</w:t>
      </w:r>
      <w:r w:rsidRPr="003F7FD4">
        <w:rPr>
          <w:rFonts w:ascii="Bookman Old Style" w:eastAsia="Times New Roman" w:hAnsi="Bookman Old Style" w:cs="Times New Roman"/>
          <w:color w:val="333333"/>
        </w:rPr>
        <w:t>;</w:t>
      </w:r>
    </w:p>
    <w:p w:rsidR="000E619C" w:rsidRPr="003F7FD4" w:rsidRDefault="000E619C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>
        <w:rPr>
          <w:rFonts w:ascii="Bookman Old Style" w:eastAsia="Times New Roman" w:hAnsi="Bookman Old Style" w:cs="Times New Roman"/>
          <w:color w:val="333333"/>
        </w:rPr>
        <w:t>VI – planta de arquitetura com a situação implantada, em conformidade com os documentos exigidos para solicitação de alvará de construção e Responsabilidade Técnica (ART/RRT);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VI</w:t>
      </w:r>
      <w:r w:rsidR="000E619C">
        <w:rPr>
          <w:rFonts w:ascii="Bookman Old Style" w:eastAsia="Times New Roman" w:hAnsi="Bookman Old Style" w:cs="Times New Roman"/>
          <w:color w:val="333333"/>
        </w:rPr>
        <w:t>I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- declaração de anuência do condomínio quanto ao pedido de regularização, quando for o caso, firmada por seu sindico e acompanhada de </w:t>
      </w:r>
      <w:r w:rsidR="000E619C" w:rsidRPr="003F7FD4">
        <w:rPr>
          <w:rFonts w:ascii="Bookman Old Style" w:eastAsia="Times New Roman" w:hAnsi="Bookman Old Style" w:cs="Times New Roman"/>
          <w:color w:val="333333"/>
        </w:rPr>
        <w:t>cópia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da ata da </w:t>
      </w:r>
      <w:r w:rsidR="000E619C" w:rsidRPr="003F7FD4">
        <w:rPr>
          <w:rFonts w:ascii="Bookman Old Style" w:eastAsia="Times New Roman" w:hAnsi="Bookman Old Style" w:cs="Times New Roman"/>
          <w:color w:val="333333"/>
        </w:rPr>
        <w:lastRenderedPageBreak/>
        <w:t>assembleia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que o elegeu e demais documentos pertinentes, observado o disposto na convenção condominial devidamente registrada;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000000"/>
        </w:rPr>
        <w:t>V</w:t>
      </w:r>
      <w:r w:rsidR="000E619C">
        <w:rPr>
          <w:rFonts w:ascii="Bookman Old Style" w:eastAsia="Times New Roman" w:hAnsi="Bookman Old Style" w:cs="Times New Roman"/>
          <w:color w:val="000000"/>
        </w:rPr>
        <w:t>I</w:t>
      </w:r>
      <w:r w:rsidRPr="003F7FD4">
        <w:rPr>
          <w:rFonts w:ascii="Bookman Old Style" w:eastAsia="Times New Roman" w:hAnsi="Bookman Old Style" w:cs="Times New Roman"/>
          <w:color w:val="000000"/>
        </w:rPr>
        <w:t>II - declaração informando se a edificação a ser regularizada e ou não objeto de ação judicial;</w:t>
      </w:r>
    </w:p>
    <w:p w:rsidR="003F7FD4" w:rsidRPr="003F7FD4" w:rsidRDefault="000E619C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>
        <w:rPr>
          <w:rFonts w:ascii="Bookman Old Style" w:eastAsia="Times New Roman" w:hAnsi="Bookman Old Style" w:cs="Times New Roman"/>
          <w:color w:val="333333"/>
        </w:rPr>
        <w:t>IX</w:t>
      </w:r>
      <w:r w:rsidR="003F7FD4" w:rsidRPr="003F7FD4">
        <w:rPr>
          <w:rFonts w:ascii="Bookman Old Style" w:eastAsia="Times New Roman" w:hAnsi="Bookman Old Style" w:cs="Times New Roman"/>
          <w:color w:val="333333"/>
        </w:rPr>
        <w:t xml:space="preserve"> - outros documentos que o poder público municipal julgar necessários no decorrer do processo;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X - declaração expedida pel</w:t>
      </w:r>
      <w:r w:rsidR="000E619C">
        <w:rPr>
          <w:rFonts w:ascii="Bookman Old Style" w:eastAsia="Times New Roman" w:hAnsi="Bookman Old Style" w:cs="Times New Roman"/>
          <w:color w:val="333333"/>
        </w:rPr>
        <w:t>o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DAE atestando que a edificação não se encontra sobre faixa de escoamento de águas pluviais, galerias e canalizações de água e/ou esgoto.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 1º O requerimento a que se refere o inciso I deste artigo poderá ser obtido: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 - na Secretaria Municipal de Infraestrutura; ou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</w:rPr>
      </w:pPr>
      <w:r w:rsidRPr="003F7FD4">
        <w:rPr>
          <w:rFonts w:ascii="Bookman Old Style" w:eastAsia="Times New Roman" w:hAnsi="Bookman Old Style" w:cs="Times New Roman"/>
          <w:color w:val="212121"/>
        </w:rPr>
        <w:t xml:space="preserve">II - por meio eletrônico, no endereço eletrônico da Prefeitura Municipal Rosário Oeste (MT), qual seja: </w:t>
      </w:r>
      <w:hyperlink r:id="rId8" w:history="1">
        <w:r w:rsidRPr="003F7FD4">
          <w:rPr>
            <w:rFonts w:ascii="Bookman Old Style" w:eastAsia="Times New Roman" w:hAnsi="Bookman Old Style" w:cs="Times New Roman"/>
            <w:color w:val="0000FF"/>
            <w:u w:val="single"/>
          </w:rPr>
          <w:t>http://www.rosariooeste.mt.gov.br</w:t>
        </w:r>
      </w:hyperlink>
      <w:r w:rsidRPr="003F7FD4">
        <w:rPr>
          <w:rFonts w:ascii="Bookman Old Style" w:eastAsia="Times New Roman" w:hAnsi="Bookman Old Style" w:cs="Times New Roman"/>
          <w:color w:val="212121"/>
        </w:rPr>
        <w:t>.</w:t>
      </w:r>
    </w:p>
    <w:p w:rsidR="000E619C" w:rsidRDefault="000E619C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 2º O Município de Rosário Oeste (MT), por meio do órgão competente,</w:t>
      </w:r>
      <w:r w:rsidRPr="003F7FD4">
        <w:rPr>
          <w:rFonts w:ascii="Arial" w:eastAsia="Times New Roman" w:hAnsi="Arial" w:cs="Arial"/>
          <w:sz w:val="17"/>
          <w:szCs w:val="17"/>
        </w:rPr>
        <w:t xml:space="preserve"> </w:t>
      </w:r>
      <w:r w:rsidRPr="003F7FD4">
        <w:rPr>
          <w:rFonts w:ascii="Bookman Old Style" w:eastAsia="Times New Roman" w:hAnsi="Bookman Old Style" w:cs="Times New Roman"/>
          <w:color w:val="333333"/>
        </w:rPr>
        <w:t>poderá realizar vistoria para verificar as informações prestadas pelo interessado.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Art. 8º. Na hipótese de a edificação a ser regularizada ser objeto de ação judicial em que o Município seja parte, a regularização será feita mediante acordo nos autos, que observará os critérios e requisitos desta Lei.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 xml:space="preserve">Art. 9º. O valor a ser pago pela regularização das edificações de que trata o Art. 4º, inciso I, desta lei equivalerá ao valor que seria devido a </w:t>
      </w:r>
      <w:r w:rsidR="00B72B64" w:rsidRPr="003F7FD4">
        <w:rPr>
          <w:rFonts w:ascii="Bookman Old Style" w:eastAsia="Times New Roman" w:hAnsi="Bookman Old Style" w:cs="Times New Roman"/>
          <w:color w:val="333333"/>
        </w:rPr>
        <w:t>título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de ISSQN relacionado a obra irregular realizada no imóvel objeto do pedido de regularização de que trata essa lei.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Art. 10. Para a regularização das edificações de que trata o Art. 4º, incisos II e III, desta lei, serão aplicadas as seguintes medidas compensatórias ou mitigatórias correspondentes a regularização requerida: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lastRenderedPageBreak/>
        <w:t>I - Destinação ao Município de Rosário Oeste (MT) no valor correspondente ao devido como ISSQN acrescido de R$ 15,00 (quinze reais) por metro quadrado da área construída em desconformidade com a legislação, quando se tratar de edificação residencial ou unifamiliar, e de R$ 20,00 (vinte reais) quando se tratar de edificação para fim comercial ou multifamiliar, de acordo com: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a) a extrapolação do índice de aproveitamento;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b) a extrapolação da taxa de ocupação;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c) a extrapolação dos recuos determinados; ou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d) outros danos urbanísticos definidos por lei.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II - investimento em obras públicas tais como praças, parques, avenidas e outras que tenham como escopo melhoria do espaço urbano; ou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III - transferência de imóvel urbano ao Município de Rosário Oeste (MT).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 1º As medidas previstas neste artigo são alternativas e excludentes entre si.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000000"/>
        </w:rPr>
      </w:pPr>
      <w:r w:rsidRPr="003F7FD4">
        <w:rPr>
          <w:rFonts w:ascii="Bookman Old Style" w:eastAsia="Times New Roman" w:hAnsi="Bookman Old Style" w:cs="Times New Roman"/>
          <w:color w:val="000000"/>
        </w:rPr>
        <w:t xml:space="preserve">§ 2º Em qualquer das situações, se a desconformidade com a legislação de uso e ocupação do solo se referir a autorização de construir acima do coeficiente básico, </w:t>
      </w:r>
      <w:r w:rsidR="00D9568F">
        <w:rPr>
          <w:rFonts w:ascii="Bookman Old Style" w:eastAsia="Times New Roman" w:hAnsi="Bookman Old Style" w:cs="Times New Roman"/>
          <w:color w:val="000000"/>
        </w:rPr>
        <w:t>conforme o</w:t>
      </w:r>
      <w:r w:rsidR="00D9568F" w:rsidRPr="00D9568F">
        <w:rPr>
          <w:rFonts w:ascii="Bookman Old Style" w:eastAsia="Times New Roman" w:hAnsi="Bookman Old Style" w:cs="Times New Roman"/>
          <w:color w:val="000000"/>
        </w:rPr>
        <w:t xml:space="preserve"> Código de Postura Municipal</w:t>
      </w:r>
      <w:r w:rsidR="00D9568F">
        <w:rPr>
          <w:rFonts w:ascii="Bookman Old Style" w:eastAsia="Times New Roman" w:hAnsi="Bookman Old Style" w:cs="Times New Roman"/>
          <w:color w:val="000000"/>
        </w:rPr>
        <w:t>,</w:t>
      </w:r>
      <w:r w:rsidR="00D9568F" w:rsidRPr="00D9568F">
        <w:rPr>
          <w:rFonts w:ascii="Bookman Old Style" w:eastAsia="Times New Roman" w:hAnsi="Bookman Old Style" w:cs="Times New Roman"/>
          <w:color w:val="000000"/>
        </w:rPr>
        <w:t xml:space="preserve"> </w:t>
      </w:r>
      <w:r w:rsidRPr="003F7FD4">
        <w:rPr>
          <w:rFonts w:ascii="Bookman Old Style" w:eastAsia="Times New Roman" w:hAnsi="Bookman Old Style" w:cs="Times New Roman"/>
          <w:color w:val="000000"/>
        </w:rPr>
        <w:t>devera o beneficiário arcar com o valor referente a outorga onerosa em relação a edificação que construiu</w:t>
      </w:r>
      <w:r w:rsidR="00E60B12">
        <w:rPr>
          <w:rFonts w:ascii="Bookman Old Style" w:eastAsia="Times New Roman" w:hAnsi="Bookman Old Style" w:cs="Times New Roman"/>
          <w:color w:val="000000"/>
        </w:rPr>
        <w:t>, a ser calculado</w:t>
      </w:r>
      <w:r w:rsidR="000D05C8">
        <w:rPr>
          <w:rFonts w:ascii="Bookman Old Style" w:eastAsia="Times New Roman" w:hAnsi="Bookman Old Style" w:cs="Times New Roman"/>
          <w:color w:val="000000"/>
        </w:rPr>
        <w:t xml:space="preserve"> pelo Município de Rosário Oeste (MT).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000000"/>
        </w:rPr>
      </w:pPr>
      <w:r w:rsidRPr="003F7FD4">
        <w:rPr>
          <w:rFonts w:ascii="Bookman Old Style" w:eastAsia="Times New Roman" w:hAnsi="Bookman Old Style" w:cs="Times New Roman"/>
          <w:color w:val="000000"/>
        </w:rPr>
        <w:t>§ 3º Nos casos de invasão</w:t>
      </w:r>
      <w:r w:rsidR="000D05C8">
        <w:rPr>
          <w:rFonts w:ascii="Bookman Old Style" w:eastAsia="Times New Roman" w:hAnsi="Bookman Old Style" w:cs="Times New Roman"/>
          <w:color w:val="000000"/>
        </w:rPr>
        <w:t xml:space="preserve"> de área</w:t>
      </w:r>
      <w:r w:rsidRPr="003F7FD4">
        <w:rPr>
          <w:rFonts w:ascii="Bookman Old Style" w:eastAsia="Times New Roman" w:hAnsi="Bookman Old Style" w:cs="Times New Roman"/>
          <w:color w:val="000000"/>
        </w:rPr>
        <w:t xml:space="preserve">, </w:t>
      </w:r>
      <w:r w:rsidR="00D9568F">
        <w:rPr>
          <w:rFonts w:ascii="Bookman Old Style" w:eastAsia="Times New Roman" w:hAnsi="Bookman Old Style" w:cs="Times New Roman"/>
          <w:color w:val="000000"/>
        </w:rPr>
        <w:t>em desac</w:t>
      </w:r>
      <w:r w:rsidRPr="003F7FD4">
        <w:rPr>
          <w:rFonts w:ascii="Bookman Old Style" w:eastAsia="Times New Roman" w:hAnsi="Bookman Old Style" w:cs="Times New Roman"/>
          <w:color w:val="000000"/>
        </w:rPr>
        <w:t xml:space="preserve">ordo com a legislação </w:t>
      </w:r>
      <w:bookmarkStart w:id="2" w:name="_Hlk516733330"/>
      <w:r w:rsidR="000D05C8">
        <w:rPr>
          <w:rFonts w:ascii="Bookman Old Style" w:eastAsia="Times New Roman" w:hAnsi="Bookman Old Style" w:cs="Times New Roman"/>
          <w:color w:val="000000"/>
        </w:rPr>
        <w:t>do Código de Postura Municipal</w:t>
      </w:r>
      <w:bookmarkEnd w:id="2"/>
      <w:r w:rsidRPr="003F7FD4">
        <w:rPr>
          <w:rFonts w:ascii="Bookman Old Style" w:eastAsia="Times New Roman" w:hAnsi="Bookman Old Style" w:cs="Times New Roman"/>
          <w:color w:val="000000"/>
        </w:rPr>
        <w:t xml:space="preserve">, além de aplicação de multa compensatória pelo dano ambiental, é necessário que seja averbado junto a matricula do imóvel a ser regularizado a dispensa de indenização em razão de futura ampliação de via </w:t>
      </w:r>
      <w:r w:rsidR="000D05C8" w:rsidRPr="003F7FD4">
        <w:rPr>
          <w:rFonts w:ascii="Bookman Old Style" w:eastAsia="Times New Roman" w:hAnsi="Bookman Old Style" w:cs="Times New Roman"/>
          <w:color w:val="000000"/>
        </w:rPr>
        <w:t>pública</w:t>
      </w:r>
      <w:r w:rsidRPr="003F7FD4">
        <w:rPr>
          <w:rFonts w:ascii="Bookman Old Style" w:eastAsia="Times New Roman" w:hAnsi="Bookman Old Style" w:cs="Times New Roman"/>
          <w:color w:val="000000"/>
        </w:rPr>
        <w:t xml:space="preserve"> no local.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Art. 11. O valor a ser pago pela regularização das edificações será arrecadado e depositado via boleto bancário em conta própria da Prefeitura.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000000"/>
        </w:rPr>
      </w:pPr>
      <w:r w:rsidRPr="003F7FD4">
        <w:rPr>
          <w:rFonts w:ascii="Bookman Old Style" w:eastAsia="Times New Roman" w:hAnsi="Bookman Old Style" w:cs="Times New Roman"/>
          <w:color w:val="000000"/>
        </w:rPr>
        <w:lastRenderedPageBreak/>
        <w:t xml:space="preserve">§ Único - Sobre as receitas extraordinárias decorrentes da aplicação desta Lei não serão pagos adicionais, bonificação ou prêmio produtividade aos servidores. 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Art. 12. Para os fins desta lei, serão enquadradas como obras e loteamentos de interesse social as seguintes edificações: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 - habitações construídas com recursos oriundos de programas governamentais;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II - habitações para população de baixa renda;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III - edificações construídas para atender a programas de interesse social, e/ou edificações de entidades de utilidade pública sem fins lucrativos assim reconhecidos por este Município;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IV - imóveis edificados em áreas de especial de interesse social;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V - edificações públicas, como escolas, creches, hospitais, postos de saúde, repartições públicas e outros;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VI - loteamentos públicos.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§1º Para as obras de interesse social elencadas nos incisos I a IV deste artigo, o valor a ser pago pela regularização das edificações será reduzido em ate 90% (noventa por cento), a critério da comissão que ficará responsável por sua análise e aprovação, conforme parâmetros definidos em Decreto.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 xml:space="preserve">§2º O pedido de regularização de edificação e loteamento público considerados de interesse social de que trata esse artigo será submetido a </w:t>
      </w:r>
      <w:r w:rsidR="00D9568F" w:rsidRPr="003F7FD4">
        <w:rPr>
          <w:rFonts w:ascii="Bookman Old Style" w:eastAsia="Times New Roman" w:hAnsi="Bookman Old Style" w:cs="Times New Roman"/>
          <w:color w:val="333333"/>
        </w:rPr>
        <w:t>análise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de Comissão a ser composta por membros da Secretaria Municipal de Infraestrutura e da Secretaria Municipal de Assistência Social, cabendo a esta analisar se o interessado se enquadra como baixa renda para fim de obtenção do desconto de que trata o § 1º deste artigo.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§3º O valor a ser pago pela regularização das edificações de que trata esta Lei não incidira quando se tratar de edificações públicas.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lastRenderedPageBreak/>
        <w:t>Art. 13. O pedido de regularização de edificação e loteamentos públicos, se deferido, será formalizado através de Atestado de Regularização da Edificação, que será expedido pela Secretaria Municipal de Infraestrutura, o qual terá os mesmos efeitos do "habite-se".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§1º A expedição do Atestado de Regularização de Edificação ficará condicionada ao prévio pagamento do montante previsto nos arts. 10 e 11 desta Lei, devendo o interessado proceder a juntada do documento comprobatório nos autos do respectivo processo administrativo.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 2º A expedição do Atestado de Regularização de Edificação não substitui o alvará de funcionamento, quando exigível.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 3º Expedido o Atestado de Regularização de Edificação, a Secretaria Municipal</w:t>
      </w:r>
      <w:r w:rsidR="00F37A21">
        <w:rPr>
          <w:rFonts w:ascii="Bookman Old Style" w:eastAsia="Times New Roman" w:hAnsi="Bookman Old Style" w:cs="Times New Roman"/>
          <w:color w:val="333333"/>
        </w:rPr>
        <w:t xml:space="preserve"> de Infraestrutura </w:t>
      </w:r>
      <w:r w:rsidR="00F37A21" w:rsidRPr="003F7FD4">
        <w:rPr>
          <w:rFonts w:ascii="Bookman Old Style" w:eastAsia="Times New Roman" w:hAnsi="Bookman Old Style" w:cs="Times New Roman"/>
          <w:color w:val="333333"/>
        </w:rPr>
        <w:t>notificará a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Secretaria Municipal de Fazenda para fins de atualização do cadastro imobiliário para fins tributários.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Art. 14. O interessado deverá ser notificado do indeferimento do pedido de regularização</w:t>
      </w:r>
      <w:r w:rsidRPr="003F7FD4">
        <w:rPr>
          <w:rFonts w:ascii="Arial" w:eastAsia="Times New Roman" w:hAnsi="Arial" w:cs="Arial"/>
          <w:sz w:val="17"/>
          <w:szCs w:val="17"/>
        </w:rPr>
        <w:t xml:space="preserve"> </w:t>
      </w:r>
      <w:r w:rsidRPr="003F7FD4">
        <w:rPr>
          <w:rFonts w:ascii="Bookman Old Style" w:eastAsia="Times New Roman" w:hAnsi="Bookman Old Style" w:cs="Times New Roman"/>
          <w:color w:val="333333"/>
        </w:rPr>
        <w:t>por via postal, com aviso de recebimento, ou por via eletrônica no endereço eletrônico informado no protocolo do pedido.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 1º Da decisão de indeferimento do pedido de regularização de obra caberá recurso, com efeito apenas devolutivo, ao chefe do Poder Executivo.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§ 2º O prazo para recurso será de 10 (dez) dias, a contar da data do recebimento, pelo interessado, da notificação, postal ou eletrônica, de indeferimento do pedido de regularização.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 xml:space="preserve">Art. 15. Indeferido o pedido de regularização, a Secretaria Municipal de </w:t>
      </w:r>
      <w:r w:rsidR="00F37A21">
        <w:rPr>
          <w:rFonts w:ascii="Bookman Old Style" w:eastAsia="Times New Roman" w:hAnsi="Bookman Old Style" w:cs="Times New Roman"/>
          <w:color w:val="333333"/>
        </w:rPr>
        <w:t>Infraestrutura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encaminhará o processo administrativ</w:t>
      </w:r>
      <w:r w:rsidR="00F37A21">
        <w:rPr>
          <w:rFonts w:ascii="Bookman Old Style" w:eastAsia="Times New Roman" w:hAnsi="Bookman Old Style" w:cs="Times New Roman"/>
          <w:color w:val="333333"/>
        </w:rPr>
        <w:t>o correspondente a Procuradoria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do Município, para as providências judiciais cabíveis.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Art. 16. E indispensável à expedição do alvará de funcionamento de quaisquer atividades a apresentação do "habite-se" ou do atestado de regularização de edificação.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lastRenderedPageBreak/>
        <w:t>Art. 17. Sem prévia autorização do órgão municipal competente, não poderá haver alteração da área edificada durante o processo de aprovação da regularização.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Parágrafo único: Se houver alteração da área edificada, sem permissão do órgão municipal competente, o pedido de regularização será indeferido.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Art. 18. A regularização de edificação: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 - não exime o responsável do atendimento às normas legais relativas aos níveis de ruídos permitidos, a legislação ambiental em geral e, em especial, ao licenciamento ambiental, quando necessário;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II - não exime o responsável a obediência aos horários de funcionamento, conforme a legislação vigente;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III - não implica reconhecimento, pelo Município, da propriedade do imóvel;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IV - não exime os proprietários ou os respectivos responsáveis das obrigações e responsabilidades decorrentes da aplicação da legislação de parcelamento do solo.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 xml:space="preserve">Parágrafo único: O empreendedor, depois de receber o atestado de regularização de edificação, </w:t>
      </w:r>
      <w:r w:rsidR="00271F84" w:rsidRPr="003F7FD4">
        <w:rPr>
          <w:rFonts w:ascii="Bookman Old Style" w:eastAsia="Times New Roman" w:hAnsi="Bookman Old Style" w:cs="Times New Roman"/>
          <w:color w:val="333333"/>
        </w:rPr>
        <w:t>deverá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requerer junto aos órgãos competentes as licenças necessárias ao seu regular funcionamento, tal como o alvará de funcionamento.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Art. 19. O Município de Rosário Oeste poderá, a qualquer tempo, mesmo depois de aprovada a regularização, verificar a veracidade das informações prestadas pelo interessado, assim como as condições de habitabilidade, higiene, salubridade, permeabilidade, acessibilidade e segurança da edificação.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333333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Parágrafo único: Constatada, a qualquer tempo, divergência nas informações, o interessado será notificado para saná-las ou a prestar esclarecimentos, no prazo de 10 (dez) dias, sob pena de nulidade da regularização de edificação e da aplicação de multa correspondente a 10 (dez) vezes o valor pago pela regularização, calculada de acordo com o disposto nos Arts. 10 e 11 desta Lei.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000000"/>
        </w:rPr>
      </w:pPr>
      <w:r w:rsidRPr="003F7FD4">
        <w:rPr>
          <w:rFonts w:ascii="Bookman Old Style" w:eastAsia="Times New Roman" w:hAnsi="Bookman Old Style" w:cs="Times New Roman"/>
          <w:color w:val="000000"/>
        </w:rPr>
        <w:t xml:space="preserve">Art. 20. Os profissionais responsáveis pelo projeto de regularização que prestarem informações indevidas perante o Município de </w:t>
      </w:r>
      <w:r w:rsidR="00271F84">
        <w:rPr>
          <w:rFonts w:ascii="Bookman Old Style" w:eastAsia="Times New Roman" w:hAnsi="Bookman Old Style" w:cs="Times New Roman"/>
          <w:color w:val="000000"/>
        </w:rPr>
        <w:t>Rosário Oeste</w:t>
      </w:r>
      <w:r w:rsidRPr="003F7FD4">
        <w:rPr>
          <w:rFonts w:ascii="Bookman Old Style" w:eastAsia="Times New Roman" w:hAnsi="Bookman Old Style" w:cs="Times New Roman"/>
          <w:color w:val="000000"/>
        </w:rPr>
        <w:t xml:space="preserve"> estarão sujeitos ao pagamento de multa de R$ 5.000,00 (cinco mil reais).</w:t>
      </w:r>
    </w:p>
    <w:p w:rsidR="003F7FD4" w:rsidRP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000000"/>
        </w:rPr>
      </w:pPr>
      <w:r w:rsidRPr="003F7FD4">
        <w:rPr>
          <w:rFonts w:ascii="Bookman Old Style" w:eastAsia="Times New Roman" w:hAnsi="Bookman Old Style" w:cs="Times New Roman"/>
          <w:color w:val="000000"/>
        </w:rPr>
        <w:t xml:space="preserve">Parágrafo único: O poder </w:t>
      </w:r>
      <w:r w:rsidR="00271F84" w:rsidRPr="003F7FD4">
        <w:rPr>
          <w:rFonts w:ascii="Bookman Old Style" w:eastAsia="Times New Roman" w:hAnsi="Bookman Old Style" w:cs="Times New Roman"/>
          <w:color w:val="000000"/>
        </w:rPr>
        <w:t>público</w:t>
      </w:r>
      <w:r w:rsidRPr="003F7FD4">
        <w:rPr>
          <w:rFonts w:ascii="Bookman Old Style" w:eastAsia="Times New Roman" w:hAnsi="Bookman Old Style" w:cs="Times New Roman"/>
          <w:color w:val="000000"/>
        </w:rPr>
        <w:t xml:space="preserve"> municipal </w:t>
      </w:r>
      <w:r w:rsidR="00271F84" w:rsidRPr="003F7FD4">
        <w:rPr>
          <w:rFonts w:ascii="Bookman Old Style" w:eastAsia="Times New Roman" w:hAnsi="Bookman Old Style" w:cs="Times New Roman"/>
          <w:color w:val="000000"/>
        </w:rPr>
        <w:t>deverá</w:t>
      </w:r>
      <w:r w:rsidRPr="003F7FD4">
        <w:rPr>
          <w:rFonts w:ascii="Bookman Old Style" w:eastAsia="Times New Roman" w:hAnsi="Bookman Old Style" w:cs="Times New Roman"/>
          <w:color w:val="000000"/>
        </w:rPr>
        <w:t xml:space="preserve"> encaminhar ao Conselho Regional de Engenharia e Agronomia - CREA e ao Conselho de Arquitetura e Urbanismo - CAU a relação dos profissionais referidos no caput deste artigo, para fins de abertura de processo administrativo.</w:t>
      </w:r>
    </w:p>
    <w:p w:rsidR="003F7FD4" w:rsidRDefault="003F7FD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000000"/>
        </w:rPr>
      </w:pPr>
      <w:r w:rsidRPr="003F7FD4">
        <w:rPr>
          <w:rFonts w:ascii="Bookman Old Style" w:eastAsia="Times New Roman" w:hAnsi="Bookman Old Style" w:cs="Times New Roman"/>
          <w:color w:val="000000"/>
        </w:rPr>
        <w:t>Art. 21. Esta Lei entra em vigor na data de sua publicação.</w:t>
      </w:r>
    </w:p>
    <w:p w:rsidR="00271F84" w:rsidRPr="003F7FD4" w:rsidRDefault="00271F84" w:rsidP="006F4D56">
      <w:pPr>
        <w:spacing w:line="400" w:lineRule="atLeast"/>
        <w:jc w:val="both"/>
        <w:rPr>
          <w:rFonts w:ascii="Bookman Old Style" w:eastAsia="Times New Roman" w:hAnsi="Bookman Old Style" w:cs="Times New Roman"/>
          <w:color w:val="000000"/>
        </w:rPr>
      </w:pPr>
    </w:p>
    <w:p w:rsidR="003F7FD4" w:rsidRDefault="003F7FD4" w:rsidP="00336645">
      <w:pPr>
        <w:spacing w:line="400" w:lineRule="atLeast"/>
        <w:jc w:val="center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 xml:space="preserve">Paço Municipal de Rosário Oeste (MT), </w:t>
      </w:r>
      <w:r w:rsidR="00336645">
        <w:rPr>
          <w:rFonts w:ascii="Bookman Old Style" w:eastAsia="Times New Roman" w:hAnsi="Bookman Old Style" w:cs="Times New Roman"/>
          <w:color w:val="333333"/>
        </w:rPr>
        <w:t>26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de </w:t>
      </w:r>
      <w:r w:rsidR="00336645">
        <w:rPr>
          <w:rFonts w:ascii="Bookman Old Style" w:eastAsia="Times New Roman" w:hAnsi="Bookman Old Style" w:cs="Times New Roman"/>
          <w:color w:val="333333"/>
        </w:rPr>
        <w:t>Novembro</w:t>
      </w:r>
      <w:r w:rsidRPr="003F7FD4">
        <w:rPr>
          <w:rFonts w:ascii="Bookman Old Style" w:eastAsia="Times New Roman" w:hAnsi="Bookman Old Style" w:cs="Times New Roman"/>
          <w:color w:val="333333"/>
        </w:rPr>
        <w:t xml:space="preserve"> de 2018</w:t>
      </w:r>
    </w:p>
    <w:p w:rsidR="00271F84" w:rsidRPr="003F7FD4" w:rsidRDefault="00271F84" w:rsidP="00271F84">
      <w:pPr>
        <w:spacing w:after="0" w:line="400" w:lineRule="atLeast"/>
        <w:jc w:val="center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</w:p>
    <w:p w:rsidR="003F7FD4" w:rsidRPr="003F7FD4" w:rsidRDefault="003F7FD4" w:rsidP="00271F84">
      <w:pPr>
        <w:spacing w:after="0" w:line="400" w:lineRule="atLeast"/>
        <w:jc w:val="center"/>
        <w:rPr>
          <w:rFonts w:ascii="Bookman Old Style" w:eastAsia="Times New Roman" w:hAnsi="Bookman Old Style" w:cs="Times New Roman"/>
          <w:b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b/>
          <w:color w:val="333333"/>
        </w:rPr>
        <w:t>JOÃO ANTONIO DA SILVA BALBINO</w:t>
      </w:r>
    </w:p>
    <w:p w:rsidR="003F7FD4" w:rsidRPr="003F7FD4" w:rsidRDefault="003F7FD4" w:rsidP="00271F84">
      <w:pPr>
        <w:spacing w:after="80" w:line="400" w:lineRule="atLeast"/>
        <w:jc w:val="center"/>
        <w:rPr>
          <w:rFonts w:ascii="Bookman Old Style" w:eastAsia="Times New Roman" w:hAnsi="Bookman Old Style" w:cs="Times New Roman"/>
          <w:color w:val="212121"/>
          <w:sz w:val="24"/>
          <w:szCs w:val="24"/>
        </w:rPr>
      </w:pPr>
      <w:r w:rsidRPr="003F7FD4">
        <w:rPr>
          <w:rFonts w:ascii="Bookman Old Style" w:eastAsia="Times New Roman" w:hAnsi="Bookman Old Style" w:cs="Times New Roman"/>
          <w:color w:val="333333"/>
        </w:rPr>
        <w:t>PREFEITO MUNICIPAL</w:t>
      </w:r>
    </w:p>
    <w:p w:rsidR="003F7FD4" w:rsidRPr="003F7FD4" w:rsidRDefault="003F7FD4" w:rsidP="003F7FD4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</w:rPr>
      </w:pPr>
    </w:p>
    <w:p w:rsidR="003F7FD4" w:rsidRPr="003F7FD4" w:rsidRDefault="003F7FD4" w:rsidP="003F7FD4">
      <w:pPr>
        <w:rPr>
          <w:rFonts w:ascii="Bookman Old Style" w:eastAsia="Times New Roman" w:hAnsi="Bookman Old Style" w:cs="Times New Roman"/>
        </w:rPr>
      </w:pPr>
    </w:p>
    <w:p w:rsidR="00AD49A9" w:rsidRPr="003F7FD4" w:rsidRDefault="00AD49A9" w:rsidP="003F7FD4"/>
    <w:sectPr w:rsidR="00AD49A9" w:rsidRPr="003F7FD4" w:rsidSect="00625C00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2D4" w:rsidRDefault="005022D4" w:rsidP="00AD49A9">
      <w:pPr>
        <w:spacing w:after="0" w:line="240" w:lineRule="auto"/>
      </w:pPr>
      <w:r>
        <w:separator/>
      </w:r>
    </w:p>
  </w:endnote>
  <w:endnote w:type="continuationSeparator" w:id="1">
    <w:p w:rsidR="005022D4" w:rsidRDefault="005022D4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01" w:rsidRDefault="00C33501" w:rsidP="00C33501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</w:t>
    </w:r>
  </w:p>
  <w:p w:rsidR="00C33501" w:rsidRPr="00C33501" w:rsidRDefault="00C33501" w:rsidP="00C33501">
    <w:pPr>
      <w:pStyle w:val="Rodap"/>
      <w:jc w:val="center"/>
      <w:rPr>
        <w:rFonts w:ascii="Bookman Old Style" w:hAnsi="Bookman Old Style"/>
      </w:rPr>
    </w:pPr>
    <w:r w:rsidRPr="00C33501">
      <w:rPr>
        <w:rFonts w:ascii="Bookman Old Style" w:hAnsi="Bookman Old Style"/>
      </w:rPr>
      <w:t>Av. Otávio Costa, S/Nº, Bairro Santo Antônio – Rosário Oeste – MT</w:t>
    </w:r>
  </w:p>
  <w:p w:rsidR="00C33501" w:rsidRPr="00C33501" w:rsidRDefault="00C33501" w:rsidP="00C33501">
    <w:pPr>
      <w:pStyle w:val="Rodap"/>
      <w:jc w:val="center"/>
      <w:rPr>
        <w:rFonts w:ascii="Bookman Old Style" w:hAnsi="Bookman Old Style"/>
      </w:rPr>
    </w:pPr>
    <w:r w:rsidRPr="00C33501">
      <w:rPr>
        <w:rFonts w:ascii="Bookman Old Style" w:hAnsi="Bookman Old Style"/>
      </w:rPr>
      <w:t>CEP 78470-000 – Fone: (65) 3356-1209 – www.rosariooeste.mt.gov.br</w:t>
    </w:r>
  </w:p>
  <w:p w:rsidR="00C33501" w:rsidRDefault="00EB25A0">
    <w:pPr>
      <w:pStyle w:val="Rodap"/>
      <w:jc w:val="center"/>
    </w:pPr>
    <w:sdt>
      <w:sdtPr>
        <w:id w:val="1671369264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C33501">
          <w:instrText>PAGE   \* MERGEFORMAT</w:instrText>
        </w:r>
        <w:r>
          <w:fldChar w:fldCharType="separate"/>
        </w:r>
        <w:r w:rsidR="00371EC3">
          <w:rPr>
            <w:noProof/>
          </w:rPr>
          <w:t>1</w:t>
        </w:r>
        <w:r>
          <w:fldChar w:fldCharType="end"/>
        </w:r>
      </w:sdtContent>
    </w:sdt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2D4" w:rsidRDefault="005022D4" w:rsidP="00AD49A9">
      <w:pPr>
        <w:spacing w:after="0" w:line="240" w:lineRule="auto"/>
      </w:pPr>
      <w:bookmarkStart w:id="0" w:name="_Hlk516727734"/>
      <w:bookmarkEnd w:id="0"/>
      <w:r>
        <w:separator/>
      </w:r>
    </w:p>
  </w:footnote>
  <w:footnote w:type="continuationSeparator" w:id="1">
    <w:p w:rsidR="005022D4" w:rsidRDefault="005022D4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</w:t>
    </w:r>
    <w:r w:rsidR="00C33501">
      <w:t>___</w:t>
    </w:r>
    <w:r>
      <w:t>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0EB5"/>
    <w:rsid w:val="00006EC5"/>
    <w:rsid w:val="00007CF2"/>
    <w:rsid w:val="0001624B"/>
    <w:rsid w:val="00030ACF"/>
    <w:rsid w:val="00034056"/>
    <w:rsid w:val="00042E84"/>
    <w:rsid w:val="0005187E"/>
    <w:rsid w:val="00087D04"/>
    <w:rsid w:val="0009694C"/>
    <w:rsid w:val="000C002E"/>
    <w:rsid w:val="000D05C8"/>
    <w:rsid w:val="000D272C"/>
    <w:rsid w:val="000D6882"/>
    <w:rsid w:val="000D69EA"/>
    <w:rsid w:val="000E2312"/>
    <w:rsid w:val="000E50F3"/>
    <w:rsid w:val="000E619C"/>
    <w:rsid w:val="000F5982"/>
    <w:rsid w:val="00106C96"/>
    <w:rsid w:val="00120CEE"/>
    <w:rsid w:val="001303AA"/>
    <w:rsid w:val="00133E1E"/>
    <w:rsid w:val="00135690"/>
    <w:rsid w:val="00166F43"/>
    <w:rsid w:val="00177367"/>
    <w:rsid w:val="001849B7"/>
    <w:rsid w:val="0018674D"/>
    <w:rsid w:val="00187DB7"/>
    <w:rsid w:val="0019229D"/>
    <w:rsid w:val="001C0D30"/>
    <w:rsid w:val="001D528D"/>
    <w:rsid w:val="00235302"/>
    <w:rsid w:val="002635D0"/>
    <w:rsid w:val="00266958"/>
    <w:rsid w:val="00271F84"/>
    <w:rsid w:val="002B6473"/>
    <w:rsid w:val="002D708C"/>
    <w:rsid w:val="002E0187"/>
    <w:rsid w:val="002E3EB0"/>
    <w:rsid w:val="002F6A8D"/>
    <w:rsid w:val="0031567F"/>
    <w:rsid w:val="0031589E"/>
    <w:rsid w:val="00316E1C"/>
    <w:rsid w:val="003322DA"/>
    <w:rsid w:val="00335819"/>
    <w:rsid w:val="00336645"/>
    <w:rsid w:val="00340D07"/>
    <w:rsid w:val="00344299"/>
    <w:rsid w:val="0034562D"/>
    <w:rsid w:val="00364FA3"/>
    <w:rsid w:val="00371EC3"/>
    <w:rsid w:val="003970A2"/>
    <w:rsid w:val="003A7562"/>
    <w:rsid w:val="003B4A1C"/>
    <w:rsid w:val="003C3AB4"/>
    <w:rsid w:val="003C6C98"/>
    <w:rsid w:val="003D3920"/>
    <w:rsid w:val="003E1136"/>
    <w:rsid w:val="003E1452"/>
    <w:rsid w:val="003E3041"/>
    <w:rsid w:val="003E6891"/>
    <w:rsid w:val="003F7FD4"/>
    <w:rsid w:val="00467516"/>
    <w:rsid w:val="004C1BFC"/>
    <w:rsid w:val="004D176E"/>
    <w:rsid w:val="004F0EB5"/>
    <w:rsid w:val="005022D4"/>
    <w:rsid w:val="00513A64"/>
    <w:rsid w:val="00515BA9"/>
    <w:rsid w:val="00554374"/>
    <w:rsid w:val="00557FB7"/>
    <w:rsid w:val="00596BDD"/>
    <w:rsid w:val="005A00E7"/>
    <w:rsid w:val="005E3C3A"/>
    <w:rsid w:val="005F05F7"/>
    <w:rsid w:val="00610643"/>
    <w:rsid w:val="00625C00"/>
    <w:rsid w:val="00633C6B"/>
    <w:rsid w:val="006632E9"/>
    <w:rsid w:val="00681E10"/>
    <w:rsid w:val="006920A1"/>
    <w:rsid w:val="006B1213"/>
    <w:rsid w:val="006E7ECD"/>
    <w:rsid w:val="006F4641"/>
    <w:rsid w:val="006F4D56"/>
    <w:rsid w:val="00732825"/>
    <w:rsid w:val="00734BBD"/>
    <w:rsid w:val="0075192E"/>
    <w:rsid w:val="00791BFF"/>
    <w:rsid w:val="007A1A0B"/>
    <w:rsid w:val="007A5D5E"/>
    <w:rsid w:val="007A626A"/>
    <w:rsid w:val="007B0EAC"/>
    <w:rsid w:val="007C26E7"/>
    <w:rsid w:val="00800189"/>
    <w:rsid w:val="008130DD"/>
    <w:rsid w:val="00834A9C"/>
    <w:rsid w:val="00835964"/>
    <w:rsid w:val="0083694C"/>
    <w:rsid w:val="00872A60"/>
    <w:rsid w:val="008731B7"/>
    <w:rsid w:val="008757FE"/>
    <w:rsid w:val="00893F9D"/>
    <w:rsid w:val="008A428F"/>
    <w:rsid w:val="009137BA"/>
    <w:rsid w:val="0092105C"/>
    <w:rsid w:val="0092254E"/>
    <w:rsid w:val="00962A8B"/>
    <w:rsid w:val="0096458C"/>
    <w:rsid w:val="00967F6B"/>
    <w:rsid w:val="00972B84"/>
    <w:rsid w:val="009829BE"/>
    <w:rsid w:val="009F763E"/>
    <w:rsid w:val="00A0220E"/>
    <w:rsid w:val="00A053E3"/>
    <w:rsid w:val="00A47DCD"/>
    <w:rsid w:val="00A82072"/>
    <w:rsid w:val="00A85DBE"/>
    <w:rsid w:val="00AD49A9"/>
    <w:rsid w:val="00AE0DD9"/>
    <w:rsid w:val="00AE116A"/>
    <w:rsid w:val="00B11266"/>
    <w:rsid w:val="00B11DAF"/>
    <w:rsid w:val="00B17777"/>
    <w:rsid w:val="00B573A3"/>
    <w:rsid w:val="00B72B64"/>
    <w:rsid w:val="00B827F1"/>
    <w:rsid w:val="00BB12D6"/>
    <w:rsid w:val="00BB4B30"/>
    <w:rsid w:val="00C138CE"/>
    <w:rsid w:val="00C22E73"/>
    <w:rsid w:val="00C22FC4"/>
    <w:rsid w:val="00C30CA5"/>
    <w:rsid w:val="00C33501"/>
    <w:rsid w:val="00C41F39"/>
    <w:rsid w:val="00C56E6A"/>
    <w:rsid w:val="00C757D4"/>
    <w:rsid w:val="00C85A6F"/>
    <w:rsid w:val="00CB75AC"/>
    <w:rsid w:val="00CF6DC3"/>
    <w:rsid w:val="00D24DC6"/>
    <w:rsid w:val="00D3174C"/>
    <w:rsid w:val="00D34206"/>
    <w:rsid w:val="00D87841"/>
    <w:rsid w:val="00D9568F"/>
    <w:rsid w:val="00DA7AB7"/>
    <w:rsid w:val="00DB51C9"/>
    <w:rsid w:val="00DE4C3B"/>
    <w:rsid w:val="00E35A78"/>
    <w:rsid w:val="00E35BA9"/>
    <w:rsid w:val="00E46DFF"/>
    <w:rsid w:val="00E60B12"/>
    <w:rsid w:val="00E813A2"/>
    <w:rsid w:val="00E835F7"/>
    <w:rsid w:val="00EB25A0"/>
    <w:rsid w:val="00ED46CE"/>
    <w:rsid w:val="00ED741F"/>
    <w:rsid w:val="00EE1560"/>
    <w:rsid w:val="00F0282A"/>
    <w:rsid w:val="00F16043"/>
    <w:rsid w:val="00F37A21"/>
    <w:rsid w:val="00F4013B"/>
    <w:rsid w:val="00F853FF"/>
    <w:rsid w:val="00F90E0D"/>
    <w:rsid w:val="00FB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5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A85D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5DBE"/>
  </w:style>
  <w:style w:type="paragraph" w:styleId="Textodebalo">
    <w:name w:val="Balloon Text"/>
    <w:basedOn w:val="Normal"/>
    <w:link w:val="TextodebaloChar"/>
    <w:uiPriority w:val="99"/>
    <w:semiHidden/>
    <w:unhideWhenUsed/>
    <w:rsid w:val="00913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ariooeste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6B6C-8C9B-43F5-ABC0-D5EF8D53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0</TotalTime>
  <Pages>10</Pages>
  <Words>2499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Dejair</dc:creator>
  <cp:lastModifiedBy>Raimyson</cp:lastModifiedBy>
  <cp:revision>2</cp:revision>
  <cp:lastPrinted>2018-11-26T13:57:00Z</cp:lastPrinted>
  <dcterms:created xsi:type="dcterms:W3CDTF">2018-11-26T17:52:00Z</dcterms:created>
  <dcterms:modified xsi:type="dcterms:W3CDTF">2018-11-26T17:52:00Z</dcterms:modified>
</cp:coreProperties>
</file>