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B54B73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18579731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4B5BB6D3" w14:textId="6FFAAB9A" w:rsidR="00D801BD" w:rsidRPr="008624EF" w:rsidRDefault="00F63EB0" w:rsidP="00D801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PROJETO DE LEI Nº. 048</w:t>
      </w:r>
      <w:r w:rsidR="00D801BD" w:rsidRPr="008624EF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/2025</w:t>
      </w:r>
    </w:p>
    <w:p w14:paraId="1881900D" w14:textId="03F5290B" w:rsidR="00D801BD" w:rsidRPr="008624EF" w:rsidRDefault="00D801BD" w:rsidP="00D801B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624E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Data:</w:t>
      </w:r>
      <w:r w:rsidRPr="008624EF">
        <w:rPr>
          <w:rFonts w:ascii="Arial" w:eastAsia="Times New Roman" w:hAnsi="Arial" w:cs="Arial"/>
          <w:sz w:val="24"/>
          <w:szCs w:val="24"/>
          <w:lang w:eastAsia="pt-BR"/>
        </w:rPr>
        <w:t xml:space="preserve"> 0</w:t>
      </w:r>
      <w:r w:rsidR="00F63EB0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Pr="008624EF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F63EB0"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 w:rsidRPr="008624EF">
        <w:rPr>
          <w:rFonts w:ascii="Arial" w:eastAsia="Times New Roman" w:hAnsi="Arial" w:cs="Arial"/>
          <w:sz w:val="24"/>
          <w:szCs w:val="24"/>
          <w:lang w:eastAsia="pt-BR"/>
        </w:rPr>
        <w:t xml:space="preserve"> de 2025</w:t>
      </w:r>
      <w:r w:rsidRPr="008624EF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8624E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Autoria:</w:t>
      </w:r>
      <w:r w:rsidRPr="008624EF">
        <w:rPr>
          <w:rFonts w:ascii="Arial" w:eastAsia="Times New Roman" w:hAnsi="Arial" w:cs="Arial"/>
          <w:sz w:val="24"/>
          <w:szCs w:val="24"/>
          <w:lang w:eastAsia="pt-BR"/>
        </w:rPr>
        <w:t xml:space="preserve"> Vereadora Selma </w:t>
      </w:r>
      <w:proofErr w:type="spellStart"/>
      <w:r w:rsidRPr="008624EF">
        <w:rPr>
          <w:rFonts w:ascii="Arial" w:eastAsia="Times New Roman" w:hAnsi="Arial" w:cs="Arial"/>
          <w:sz w:val="24"/>
          <w:szCs w:val="24"/>
          <w:lang w:eastAsia="pt-BR"/>
        </w:rPr>
        <w:t>Anzil</w:t>
      </w:r>
      <w:proofErr w:type="spellEnd"/>
      <w:r w:rsidR="0038421A">
        <w:rPr>
          <w:rFonts w:ascii="Arial" w:eastAsia="Times New Roman" w:hAnsi="Arial" w:cs="Arial"/>
          <w:sz w:val="24"/>
          <w:szCs w:val="24"/>
          <w:lang w:eastAsia="pt-BR"/>
        </w:rPr>
        <w:t xml:space="preserve"> da Silva</w:t>
      </w:r>
    </w:p>
    <w:p w14:paraId="3D7FFC91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Ementa: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br/>
        <w:t>“Institui diretrizes para a valorização de empresas sediadas em Rosário Oeste – MT nas contratações públicas realizadas pela Administração Municipal, e dá outras providências.”</w:t>
      </w:r>
    </w:p>
    <w:p w14:paraId="72092934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647EAA9F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A CÂMARA MUNICIPAL DE ROSÁRIO OESTE – ESTADO DE MATO GROSSO, no uso de suas atribuições legais, aprovou, e o Prefeito Municipal sanciona a seguinte Lei:</w:t>
      </w:r>
    </w:p>
    <w:p w14:paraId="2D281571" w14:textId="2538465A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1º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Fica instituída, no âmbito do Município de Rosário Oeste – MT, a Política Municipal de Valorização do Comércio Local, com o objetivo de promover o desenvolvimento econômico sustentável, fortalecer microempresas, empresas de pequeno porte e microempreendedores individuais estabelecidos no município, bem como incentivar sua participação nas contratações públicas da Administração Direta e Indireta.</w:t>
      </w:r>
    </w:p>
    <w:p w14:paraId="205F35CB" w14:textId="46C5230A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2º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Para a consecução dos objetivos desta Lei, a Administração Municipal deverá observar as seguintes diretrizes, sempre que tecnicamente viável e juridicamente permitido:</w:t>
      </w:r>
    </w:p>
    <w:p w14:paraId="7F9F7520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I – Realizar licitações com participação exclusiva de microempresas (ME), empresas de pequeno porte (EPP) e microempreendedores individuais (MEI) sediados no município, nos termos da Lei Complementar nº 123/2006 e da Lei nº 14.133/2021;</w:t>
      </w:r>
    </w:p>
    <w:p w14:paraId="235D384D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II – Priorizar a realização de licitações locais, evitando, sempre que possível, a adesão a atas de registro de preços oriundas de outros entes federativos (caronas);</w:t>
      </w:r>
    </w:p>
    <w:p w14:paraId="4A459633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III – Aplicar o critério de desempate previsto no art. 44 da LC nº 123/2006, favorecendo empresas locais em igualdade de condições com concorrentes de fora do município;</w:t>
      </w:r>
    </w:p>
    <w:p w14:paraId="1BD8D2CC" w14:textId="77777777" w:rsidR="00F63EB0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IV – Manter e divulgar, no Portal da Transparência Municipal, o Cadastro Municipal de Fornecedores Locais, que deverá ser atualizado periodicamente, sendo </w:t>
      </w:r>
    </w:p>
    <w:p w14:paraId="0787FAD4" w14:textId="63AA57DA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27" type="#_x0000_t75" style="position:absolute;left:0;text-align:left;margin-left:-21.75pt;margin-top:-25.05pt;width:441.25pt;height:103.85pt;z-index:251659264">
            <v:imagedata r:id="rId6" o:title=""/>
          </v:shape>
          <o:OLEObject Type="Embed" ProgID="Word.Picture.8" ShapeID="_x0000_s1027" DrawAspect="Content" ObjectID="_1818579732" r:id="rId8"/>
        </w:object>
      </w:r>
    </w:p>
    <w:p w14:paraId="2AFFD066" w14:textId="1FC50054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037145D" w14:textId="77777777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9FED27" w14:textId="49E648D9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837D95">
        <w:rPr>
          <w:rFonts w:ascii="Arial" w:eastAsia="Times New Roman" w:hAnsi="Arial" w:cs="Arial"/>
          <w:sz w:val="24"/>
          <w:szCs w:val="24"/>
          <w:lang w:eastAsia="pt-BR"/>
        </w:rPr>
        <w:t>obrigatória</w:t>
      </w:r>
      <w:proofErr w:type="gramEnd"/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sua utilização pelas unidades gestoras no planejamento e execução das compras;</w:t>
      </w:r>
    </w:p>
    <w:p w14:paraId="1459EE14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V – Publicar, anualmente, o Plano Anual de Contratações, em conformidade com a Lei nº 14.133/2021, destacando as oportunidades de fornecimento para empresas sediadas no município;</w:t>
      </w:r>
    </w:p>
    <w:p w14:paraId="590F20DF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VI – Adotar, quando regulamentado, o critério de desenvolvimento local sustentável como fator de julgamento nas licitações, em conformidade com o art. 26 da Lei nº 14.133/2021.</w:t>
      </w:r>
    </w:p>
    <w:p w14:paraId="0D9A9206" w14:textId="2C513750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3º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A Administração Municipal deverá destinar, sempre que houver fornecedores locais aptos, no mínimo 25% (vinte e cinco por cento) de suas aquisições anuais de bens e serviços comuns a empresas sediadas no município, observados os princípios da economicidade, eficiência e legalidade.</w:t>
      </w:r>
    </w:p>
    <w:p w14:paraId="7DE0AE11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Parágrafo único. O percentual previsto no caput poderá ser ampliado por decreto regulamentador, desde que não comprometa a competitividade e a isonomia entre os participantes.</w:t>
      </w:r>
    </w:p>
    <w:p w14:paraId="595619EF" w14:textId="6C8D915F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4º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A adesão a atas de registro de preços externas somente poderá ocorrer mediante justificativa técnica e econômica fundamentada, aprovada pela autoridade competente, devendo demonstrar:</w:t>
      </w:r>
    </w:p>
    <w:p w14:paraId="572DDD09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I – Inviabilidade ou desvantagem da licitação local;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br/>
        <w:t>II – Ausência comprovada de fornecedor local apto;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br/>
        <w:t>III – Vantagem econômica claramente demonstrada, mediante análise comparativa de preços e prazos.</w:t>
      </w:r>
    </w:p>
    <w:p w14:paraId="15857BBD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Parágrafo único. A justificativa de que trata o caput deverá ser publicada junto com o extrato do contrato no Diário Oficial ou meio eletrônico equivalente.</w:t>
      </w:r>
    </w:p>
    <w:p w14:paraId="1554F723" w14:textId="76A90EE0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5º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O Poder Executivo poderá celebrar parcerias com entidades como o SEBRAE, ACIR, CDL, associações comerciais e cooperativas locais para:</w:t>
      </w:r>
    </w:p>
    <w:p w14:paraId="7799B0B6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>I – Realizar ações de capacitação e orientação técnica às empresas locais sobre participação em processos licitatórios;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br/>
        <w:t>II – Promover encontros de negócios, feiras e eventos voltados à integração entre setor público e fornecedores locais.</w:t>
      </w:r>
    </w:p>
    <w:p w14:paraId="61E47EF5" w14:textId="44C93953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6º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Fica autorizado o Poder Executivo a regulamentar, mediante decreto, margem de preferência de até 10% (dez por cento) nos critérios de julgamento de propostas em favor de empresas sediadas no município, nos termos do art. 26, §3º, da Lei nº 14.133/2021.</w:t>
      </w:r>
    </w:p>
    <w:p w14:paraId="15E75EF0" w14:textId="4DA88615" w:rsidR="00D801BD" w:rsidRPr="00837D95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28" type="#_x0000_t75" style="position:absolute;left:0;text-align:left;margin-left:-9.75pt;margin-top:-13.05pt;width:441.25pt;height:103.85pt;z-index:251660288">
            <v:imagedata r:id="rId6" o:title=""/>
          </v:shape>
          <o:OLEObject Type="Embed" ProgID="Word.Picture.8" ShapeID="_x0000_s1028" DrawAspect="Content" ObjectID="_1818579733" r:id="rId9"/>
        </w:object>
      </w:r>
      <w:r w:rsidR="00D801BD"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287789E5" w14:textId="3736D57A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33BE2C30" w14:textId="77777777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748AAA5" w14:textId="77777777" w:rsidR="00F63EB0" w:rsidRDefault="00F63EB0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C71E0A8" w14:textId="2C42BC90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7º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O Poder Executivo regulamentará esta Lei no prazo de 90 (noventa) dias, contados a partir da data de sua publicação.</w:t>
      </w:r>
    </w:p>
    <w:p w14:paraId="17C483B8" w14:textId="7777777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24234DE" w14:textId="6DEBFE67" w:rsidR="00D801BD" w:rsidRPr="00837D95" w:rsidRDefault="00D801BD" w:rsidP="00D801BD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Art. 8º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>Esta Lei entra em vigor na data de sua publicação.</w:t>
      </w:r>
    </w:p>
    <w:p w14:paraId="579BC5A6" w14:textId="77777777" w:rsidR="00D801BD" w:rsidRDefault="00D801BD" w:rsidP="00D801B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624E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61A7462" w14:textId="151812F4" w:rsidR="00D801BD" w:rsidRPr="00837D95" w:rsidRDefault="00D801BD" w:rsidP="00D801B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Sala das Sessões da Câmara Municipal de Rosário Oeste – MT, aos </w:t>
      </w:r>
      <w:r>
        <w:rPr>
          <w:rFonts w:ascii="Arial" w:eastAsia="Times New Roman" w:hAnsi="Arial" w:cs="Arial"/>
          <w:sz w:val="24"/>
          <w:szCs w:val="24"/>
          <w:lang w:eastAsia="pt-BR"/>
        </w:rPr>
        <w:t>05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dias do mês de </w:t>
      </w:r>
      <w:r>
        <w:rPr>
          <w:rFonts w:ascii="Arial" w:eastAsia="Times New Roman" w:hAnsi="Arial" w:cs="Arial"/>
          <w:sz w:val="24"/>
          <w:szCs w:val="24"/>
          <w:lang w:eastAsia="pt-BR"/>
        </w:rPr>
        <w:t>setembro</w:t>
      </w:r>
      <w:r w:rsidRPr="00837D95">
        <w:rPr>
          <w:rFonts w:ascii="Arial" w:eastAsia="Times New Roman" w:hAnsi="Arial" w:cs="Arial"/>
          <w:sz w:val="24"/>
          <w:szCs w:val="24"/>
          <w:lang w:eastAsia="pt-BR"/>
        </w:rPr>
        <w:t xml:space="preserve"> de 2025.</w:t>
      </w:r>
    </w:p>
    <w:p w14:paraId="09855E69" w14:textId="1AEC404E" w:rsidR="00D801BD" w:rsidRDefault="00F63EB0" w:rsidP="00D801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        </w:t>
      </w:r>
    </w:p>
    <w:p w14:paraId="746BA349" w14:textId="60641523" w:rsidR="00F63EB0" w:rsidRDefault="00F63EB0" w:rsidP="00D801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A8BD606" w14:textId="0A2DBC81" w:rsidR="00F63EB0" w:rsidRDefault="00F63EB0" w:rsidP="00D801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             MARIANO BALABAM </w:t>
      </w:r>
    </w:p>
    <w:p w14:paraId="17A5559E" w14:textId="3BCF3540" w:rsidR="00F63EB0" w:rsidRPr="008624EF" w:rsidRDefault="00F63EB0" w:rsidP="00D801BD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              =PREFEITO MUNICIPAL=</w:t>
      </w:r>
    </w:p>
    <w:p w14:paraId="76FD247D" w14:textId="158C4493" w:rsidR="00512F16" w:rsidRDefault="00512F16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12F6C2E" w14:textId="53560411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E6D479" w14:textId="2371E6B2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AC121B" w14:textId="5B3F6EAC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85A6A9" w14:textId="415763A2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960735" w14:textId="269F4F6D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B6D3E6" w14:textId="28EC0D73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2CCC807" w14:textId="05226074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2DB068E" w14:textId="779739D5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F92A38A" w14:textId="3798D0CE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C8F496C" w14:textId="2000A53A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CF789D" w14:textId="5952F101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F4A8A0" w14:textId="0DF5E63C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D8E32B0" w14:textId="433B47D4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43F6B34" w14:textId="200085E8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1DCADB" w14:textId="149B703D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29" type="#_x0000_t75" style="position:absolute;left:0;text-align:left;margin-left:2.25pt;margin-top:-1.05pt;width:441.25pt;height:103.85pt;z-index:251661312">
            <v:imagedata r:id="rId6" o:title=""/>
          </v:shape>
          <o:OLEObject Type="Embed" ProgID="Word.Picture.8" ShapeID="_x0000_s1029" DrawAspect="Content" ObjectID="_1818579734" r:id="rId10"/>
        </w:object>
      </w:r>
    </w:p>
    <w:p w14:paraId="13DFFC23" w14:textId="6BE03D45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642D16A" w14:textId="1C6899FD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3E84783" w14:textId="310C6D2B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4C4D8C5" w14:textId="4EBCE8B7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0388494" w14:textId="53430246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9EACF13" w14:textId="49DED772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JUSTIFICATIVA</w:t>
      </w:r>
      <w:r w:rsidR="00B54B73">
        <w:rPr>
          <w:rFonts w:ascii="Arial" w:hAnsi="Arial" w:cs="Arial"/>
          <w:b/>
          <w:sz w:val="24"/>
          <w:szCs w:val="24"/>
        </w:rPr>
        <w:t xml:space="preserve">  </w:t>
      </w:r>
      <w:bookmarkStart w:id="0" w:name="_GoBack"/>
      <w:bookmarkEnd w:id="0"/>
    </w:p>
    <w:p w14:paraId="1016B4AB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21DB067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O presente Projeto de Lei tem por finalidade instituir a Política Municipal de Valorização do Comércio Local no âmbito das contratações públicas da Administração Direta e Indireta do Município de Rosário Oeste – MT.</w:t>
      </w:r>
    </w:p>
    <w:p w14:paraId="580546AB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74F37F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 xml:space="preserve">A medida encontra respaldo no art. 30, inciso I, da Constituição Federal, que assegura a competência dos Municípios para legislar sobre assuntos de interesse local, bem como na Lei nº 14.133/2021 (Nova Lei de Licitações), especialmente em seus </w:t>
      </w:r>
      <w:proofErr w:type="spellStart"/>
      <w:r w:rsidRPr="007068D0">
        <w:rPr>
          <w:rFonts w:ascii="Arial" w:hAnsi="Arial" w:cs="Arial"/>
          <w:b/>
          <w:sz w:val="24"/>
          <w:szCs w:val="24"/>
        </w:rPr>
        <w:t>arts</w:t>
      </w:r>
      <w:proofErr w:type="spellEnd"/>
      <w:r w:rsidRPr="007068D0">
        <w:rPr>
          <w:rFonts w:ascii="Arial" w:hAnsi="Arial" w:cs="Arial"/>
          <w:b/>
          <w:sz w:val="24"/>
          <w:szCs w:val="24"/>
        </w:rPr>
        <w:t>. 26 e 72, que autorizam a adoção de critérios de preferência voltados ao desenvolvimento local sustentável. Além disso, a proposta reforça e dá efetividade às disposições da Lei Complementar nº 123/2006, que já garante tratamento diferenciado às microempresas, empresas de pequeno porte e microempreendedores individuais.</w:t>
      </w:r>
    </w:p>
    <w:p w14:paraId="6AAE461F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AC4FE2F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Em um município de economia fortemente baseada no comércio e nos pequenos negócios, a priorização de empresas locais nas contratações públicas representa não apenas um estímulo à geração de emprego e renda, mas também uma forma de reter recursos financeiros dentro do próprio município, fortalecendo o ciclo econômico regional.</w:t>
      </w:r>
    </w:p>
    <w:p w14:paraId="325832A2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C9B375B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Atualmente, observa-se que muitos contratos públicos acabam sendo direcionados para empresas de fora, em razão de preços aparentemente mais competitivos ou da adesão a atas de registro de preços de outros entes federativos. Essa prática, embora legal, pode enfraquecer o comércio local, reduzir a arrecadação municipal e gerar dependência econômica de fornecedores externos.</w:t>
      </w:r>
    </w:p>
    <w:p w14:paraId="69A79B56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88F4A46" w14:textId="0F530796" w:rsid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30" type="#_x0000_t75" style="position:absolute;left:0;text-align:left;margin-left:-9.75pt;margin-top:-19.05pt;width:441.25pt;height:103.85pt;z-index:251662336">
            <v:imagedata r:id="rId6" o:title=""/>
          </v:shape>
          <o:OLEObject Type="Embed" ProgID="Word.Picture.8" ShapeID="_x0000_s1030" DrawAspect="Content" ObjectID="_1818579735" r:id="rId11"/>
        </w:object>
      </w:r>
    </w:p>
    <w:p w14:paraId="72C130AC" w14:textId="77777777" w:rsid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48BE694" w14:textId="77777777" w:rsid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CFABF16" w14:textId="77777777" w:rsid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693633D" w14:textId="77777777" w:rsid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DFF270E" w14:textId="1A8189E2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Com esta iniciativa, o Município de Rosário Oeste passará a:</w:t>
      </w:r>
    </w:p>
    <w:p w14:paraId="6EB07300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Garantir percentual mínimo (25%) de suas compras anuais junto a empresas locais, sempre que houver fornecedor apto;</w:t>
      </w:r>
    </w:p>
    <w:p w14:paraId="52B87BAE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Dar previsibilidade ao comércio, por meio da publicação de um Plano Anual de Contratações;</w:t>
      </w:r>
    </w:p>
    <w:p w14:paraId="2BA394E8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Permitir margem de preferência de até 10% para empresas sediadas no município, conforme previsto na Lei nº 14.133/2021;</w:t>
      </w:r>
    </w:p>
    <w:p w14:paraId="7D043948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Capacitar comerciantes e empreendedores locais em parceria com SEBRAE, CDL, ACIR e associações, incentivando sua participação em licitações;</w:t>
      </w:r>
    </w:p>
    <w:p w14:paraId="45469F04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Assegurar maior transparência e competitividade, mediante a criação e manutenção obrigatória do Cadastro Municipal de Fornecedores Locais.</w:t>
      </w:r>
    </w:p>
    <w:p w14:paraId="19806ECA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Portanto, trata-se de um projeto juridicamente viável, constitucional, alinhado à legislação federal e que trará benefícios diretos à economia de Rosário Oeste, fomentando o comércio local, incentivando a formalização de empresas, gerando empregos e fortalecendo a arrecadação municipal.</w:t>
      </w:r>
    </w:p>
    <w:p w14:paraId="4369E24F" w14:textId="77777777" w:rsidR="007068D0" w:rsidRPr="007068D0" w:rsidRDefault="007068D0" w:rsidP="007068D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8D0">
        <w:rPr>
          <w:rFonts w:ascii="Arial" w:hAnsi="Arial" w:cs="Arial"/>
          <w:b/>
          <w:sz w:val="24"/>
          <w:szCs w:val="24"/>
        </w:rPr>
        <w:t>Diante do exposto, solicito o apoio dos nobres pares para aprovação deste Projeto de Lei, que representa um passo importante para o desenvolvimento econômico sustentável e para a valorização dos comerciantes e empreendedores de nosso município.</w:t>
      </w:r>
    </w:p>
    <w:p w14:paraId="15561FAD" w14:textId="2409F515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D0BFA2D" w14:textId="2F3E8B23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Rosário Oeste, 05 de setembro de 2025.</w:t>
      </w:r>
    </w:p>
    <w:p w14:paraId="0D6C7A2F" w14:textId="159826F5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91B3C3B" w14:textId="74E251E3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96C62FC" w14:textId="36DE8F0A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SELMA ANZIL DA SILVA</w:t>
      </w:r>
    </w:p>
    <w:p w14:paraId="132231BA" w14:textId="48279C7C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=VEREADORA=</w:t>
      </w:r>
    </w:p>
    <w:p w14:paraId="2AAD9C91" w14:textId="615C2A1C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7C8604C" w14:textId="4D22FB35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20BF18D" w14:textId="77777777" w:rsidR="007068D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306C448" w14:textId="77777777" w:rsidR="007068D0" w:rsidRPr="00516760" w:rsidRDefault="007068D0" w:rsidP="00D801B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7068D0" w:rsidRPr="00516760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4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74C0B"/>
    <w:rsid w:val="0008042A"/>
    <w:rsid w:val="0008639F"/>
    <w:rsid w:val="000A5872"/>
    <w:rsid w:val="0015297E"/>
    <w:rsid w:val="001639EB"/>
    <w:rsid w:val="00167401"/>
    <w:rsid w:val="00212508"/>
    <w:rsid w:val="00296A8D"/>
    <w:rsid w:val="002D3069"/>
    <w:rsid w:val="00311C36"/>
    <w:rsid w:val="00322BCA"/>
    <w:rsid w:val="0038421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6414E7"/>
    <w:rsid w:val="006828B8"/>
    <w:rsid w:val="006B1D06"/>
    <w:rsid w:val="006D0AEF"/>
    <w:rsid w:val="006E4E10"/>
    <w:rsid w:val="00706403"/>
    <w:rsid w:val="007068D0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C5098"/>
    <w:rsid w:val="009E4E2C"/>
    <w:rsid w:val="00A10944"/>
    <w:rsid w:val="00A24930"/>
    <w:rsid w:val="00A6446C"/>
    <w:rsid w:val="00A87F44"/>
    <w:rsid w:val="00AA652D"/>
    <w:rsid w:val="00AD36A4"/>
    <w:rsid w:val="00B0482D"/>
    <w:rsid w:val="00B31E2B"/>
    <w:rsid w:val="00B54B73"/>
    <w:rsid w:val="00BC0C12"/>
    <w:rsid w:val="00C00AE2"/>
    <w:rsid w:val="00C02F4A"/>
    <w:rsid w:val="00C310D9"/>
    <w:rsid w:val="00CD6372"/>
    <w:rsid w:val="00D666FA"/>
    <w:rsid w:val="00D801BD"/>
    <w:rsid w:val="00D841E2"/>
    <w:rsid w:val="00DD5C92"/>
    <w:rsid w:val="00E00F6E"/>
    <w:rsid w:val="00E21BDF"/>
    <w:rsid w:val="00E66E4C"/>
    <w:rsid w:val="00EF4B34"/>
    <w:rsid w:val="00F12626"/>
    <w:rsid w:val="00F63EB0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3D084-735B-43EF-842F-6B3FC3BDC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1130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6</cp:revision>
  <cp:lastPrinted>2025-09-05T15:56:00Z</cp:lastPrinted>
  <dcterms:created xsi:type="dcterms:W3CDTF">2025-09-05T15:53:00Z</dcterms:created>
  <dcterms:modified xsi:type="dcterms:W3CDTF">2025-09-05T16:15:00Z</dcterms:modified>
</cp:coreProperties>
</file>