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3FA2CC" w14:textId="2EC7D5BC" w:rsidR="00EF4B34" w:rsidRDefault="00EB1ACB" w:rsidP="00A6446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object w:dxaOrig="1440" w:dyaOrig="1440" w14:anchorId="686DB6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4.75pt;margin-top:19.95pt;width:441.25pt;height:103.85pt;z-index:251658240">
            <v:imagedata r:id="rId6" o:title=""/>
          </v:shape>
          <o:OLEObject Type="Embed" ProgID="Word.Picture.8" ShapeID="_x0000_s1026" DrawAspect="Content" ObjectID="_1837234144" r:id="rId7"/>
        </w:object>
      </w:r>
    </w:p>
    <w:p w14:paraId="3DE1FCF0" w14:textId="77777777" w:rsidR="00AC60D8" w:rsidRPr="00516760" w:rsidRDefault="00AC60D8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69551325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7FCC64A1" w14:textId="77777777" w:rsidR="00EF4B34" w:rsidRPr="00516760" w:rsidRDefault="00EF4B34" w:rsidP="00A6446C">
      <w:pPr>
        <w:jc w:val="both"/>
        <w:rPr>
          <w:rFonts w:ascii="Arial" w:hAnsi="Arial" w:cs="Arial"/>
          <w:b/>
          <w:sz w:val="24"/>
          <w:szCs w:val="24"/>
        </w:rPr>
      </w:pPr>
    </w:p>
    <w:p w14:paraId="5F3D6DCC" w14:textId="77777777" w:rsidR="006B1D06" w:rsidRPr="000B1857" w:rsidRDefault="006B1D06" w:rsidP="0004153E">
      <w:pPr>
        <w:rPr>
          <w:rFonts w:ascii="Arial" w:hAnsi="Arial" w:cs="Arial"/>
          <w:sz w:val="24"/>
          <w:szCs w:val="24"/>
        </w:rPr>
      </w:pPr>
    </w:p>
    <w:p w14:paraId="3FE547DA" w14:textId="1E2248BD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 INDICAÇÃO Nº </w:t>
      </w:r>
      <w:r w:rsidR="00EB1ACB">
        <w:rPr>
          <w:rFonts w:ascii="Arial Nova" w:hAnsi="Arial Nova" w:cs="Arial"/>
          <w:b/>
          <w:bCs/>
          <w:sz w:val="24"/>
          <w:szCs w:val="24"/>
        </w:rPr>
        <w:t>009</w:t>
      </w:r>
      <w:r w:rsidR="004B399E">
        <w:rPr>
          <w:rFonts w:ascii="Arial Nova" w:hAnsi="Arial Nova" w:cs="Arial"/>
          <w:b/>
          <w:bCs/>
          <w:sz w:val="24"/>
          <w:szCs w:val="24"/>
        </w:rPr>
        <w:t>/</w:t>
      </w:r>
      <w:r w:rsidRPr="005807D2">
        <w:rPr>
          <w:rFonts w:ascii="Arial Nova" w:hAnsi="Arial Nova" w:cs="Arial"/>
          <w:b/>
          <w:bCs/>
          <w:sz w:val="24"/>
          <w:szCs w:val="24"/>
        </w:rPr>
        <w:t>2026</w:t>
      </w:r>
    </w:p>
    <w:p w14:paraId="5A0252BB" w14:textId="77777777" w:rsidR="005807D2" w:rsidRPr="005807D2" w:rsidRDefault="005807D2" w:rsidP="005807D2">
      <w:pPr>
        <w:rPr>
          <w:rFonts w:ascii="Arial Nova" w:hAnsi="Arial Nova" w:cs="Arial"/>
          <w:b/>
          <w:bCs/>
          <w:sz w:val="24"/>
          <w:szCs w:val="24"/>
        </w:rPr>
      </w:pPr>
      <w:r w:rsidRPr="005807D2">
        <w:rPr>
          <w:rFonts w:ascii="Arial Nova" w:hAnsi="Arial Nova" w:cs="Arial"/>
          <w:b/>
          <w:bCs/>
          <w:sz w:val="24"/>
          <w:szCs w:val="24"/>
        </w:rPr>
        <w:t xml:space="preserve">AUTORA: Verª. Selma </w:t>
      </w:r>
      <w:proofErr w:type="spellStart"/>
      <w:r w:rsidRPr="005807D2">
        <w:rPr>
          <w:rFonts w:ascii="Arial Nova" w:hAnsi="Arial Nova" w:cs="Arial"/>
          <w:b/>
          <w:bCs/>
          <w:sz w:val="24"/>
          <w:szCs w:val="24"/>
        </w:rPr>
        <w:t>Anzil</w:t>
      </w:r>
      <w:proofErr w:type="spellEnd"/>
      <w:r w:rsidRPr="005807D2">
        <w:rPr>
          <w:rFonts w:ascii="Arial Nova" w:hAnsi="Arial Nova" w:cs="Arial"/>
          <w:b/>
          <w:bCs/>
          <w:sz w:val="24"/>
          <w:szCs w:val="24"/>
        </w:rPr>
        <w:t xml:space="preserve"> da Silva</w:t>
      </w:r>
    </w:p>
    <w:p w14:paraId="262CB64A" w14:textId="4E232F42" w:rsidR="005807D2" w:rsidRPr="005807D2" w:rsidRDefault="005807D2" w:rsidP="005807D2">
      <w:pPr>
        <w:rPr>
          <w:rFonts w:ascii="Arial Nova" w:hAnsi="Arial Nova" w:cs="Arial"/>
          <w:sz w:val="24"/>
          <w:szCs w:val="24"/>
        </w:rPr>
      </w:pPr>
    </w:p>
    <w:p w14:paraId="4DEDFC3B" w14:textId="77777777" w:rsidR="00046930" w:rsidRPr="00046930" w:rsidRDefault="00046930" w:rsidP="00046930">
      <w:pPr>
        <w:jc w:val="both"/>
        <w:rPr>
          <w:rFonts w:ascii="Arial Nova" w:hAnsi="Arial Nova" w:cs="Arial"/>
          <w:b/>
          <w:bCs/>
          <w:sz w:val="24"/>
          <w:szCs w:val="24"/>
        </w:rPr>
      </w:pPr>
      <w:r w:rsidRPr="00046930">
        <w:rPr>
          <w:rFonts w:ascii="Arial Nova" w:hAnsi="Arial Nova" w:cs="Arial"/>
          <w:b/>
          <w:bCs/>
          <w:sz w:val="24"/>
          <w:szCs w:val="24"/>
        </w:rPr>
        <w:t>INDICA ao Excelentíssimo Senhor Prefeito Municipal de Rosário Oeste – MT a IMEDIATA implantação do processo de Regularização Fundiária Urbana (REURB) na Vila Marzagão, com a adoção de todas as medidas administrativas, técnicas e jurídicas necessárias à titulação dos moradores e à garantia de infraestrutura adequada.</w:t>
      </w:r>
    </w:p>
    <w:p w14:paraId="3DF23CF9" w14:textId="718866B2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1119F89F" w14:textId="18D8B6E6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JUSTIFICATIVA</w:t>
      </w:r>
    </w:p>
    <w:p w14:paraId="2C63AF46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A presente indicação se fundamenta no dever constitucional do Poder Público de assegurar o direito à moradia digna, previsto no art. 6º da Constituição Federal, bem como na política urbana estabelecida no art. 182 da Carta Magna, que impõe a função social da propriedade e o pleno desenvolvimento das cidades.</w:t>
      </w:r>
    </w:p>
    <w:p w14:paraId="0747DD29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A Lei Federal nº 13.465/2017, que dispõe sobre a Regularização Fundiária Urbana – REURB, é clara ao atribuir ao Município a responsabilidade pela condução, aprovação e efetivação do processo de regularização fundiária, sendo inadmissível a permanência da população em situação de insegurança jurídica.</w:t>
      </w:r>
    </w:p>
    <w:p w14:paraId="6AFC215E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A Vila Marzagão é uma realidade consolidada, com famílias que há anos residem na localidade, construíram suas casas, criaram seus filhos e contribuíram para o desenvolvimento do município, mas que até hoje vivem sem o título definitivo de seus imóveis.</w:t>
      </w:r>
    </w:p>
    <w:p w14:paraId="65990B2E" w14:textId="77777777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Essa situação gera graves prejuízos sociais e econômicos, tais como:</w:t>
      </w:r>
    </w:p>
    <w:p w14:paraId="3B4EE39D" w14:textId="4CED4F53" w:rsidR="00046930" w:rsidRPr="00046930" w:rsidRDefault="00046930" w:rsidP="00046930">
      <w:pPr>
        <w:numPr>
          <w:ilvl w:val="0"/>
          <w:numId w:val="17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Insegurança jurídica sobre a posse da moradia </w:t>
      </w:r>
    </w:p>
    <w:p w14:paraId="5C7EDA32" w14:textId="4708FEB7" w:rsidR="00046930" w:rsidRPr="00046930" w:rsidRDefault="00046930" w:rsidP="00046930">
      <w:pPr>
        <w:numPr>
          <w:ilvl w:val="0"/>
          <w:numId w:val="17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Impossibilidade de acesso a financiamento habitacional </w:t>
      </w:r>
    </w:p>
    <w:p w14:paraId="09859A0B" w14:textId="3F208AF9" w:rsidR="00046930" w:rsidRPr="00046930" w:rsidRDefault="00046930" w:rsidP="00046930">
      <w:pPr>
        <w:numPr>
          <w:ilvl w:val="0"/>
          <w:numId w:val="17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Dificuldade para obter ligações regulares de água e energia </w:t>
      </w:r>
    </w:p>
    <w:p w14:paraId="65733E5C" w14:textId="1D6775ED" w:rsidR="00046930" w:rsidRPr="00046930" w:rsidRDefault="00046930" w:rsidP="00046930">
      <w:pPr>
        <w:numPr>
          <w:ilvl w:val="0"/>
          <w:numId w:val="17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Desvalorização dos imóveis </w:t>
      </w:r>
    </w:p>
    <w:p w14:paraId="112C2944" w14:textId="2523BA60" w:rsidR="00046930" w:rsidRPr="00046930" w:rsidRDefault="00046930" w:rsidP="00046930">
      <w:pPr>
        <w:numPr>
          <w:ilvl w:val="0"/>
          <w:numId w:val="17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lastRenderedPageBreak/>
        <w:t xml:space="preserve"> Exclusão de políticas públicas </w:t>
      </w:r>
    </w:p>
    <w:p w14:paraId="6637C102" w14:textId="77777777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Por outro lado, a regularização fundiária trará benefícios concretos e imediatos às famílias, como:</w:t>
      </w:r>
    </w:p>
    <w:p w14:paraId="03F4697C" w14:textId="66B1ADF8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SEGURANÇA E DIGNIDADE</w:t>
      </w:r>
    </w:p>
    <w:p w14:paraId="527F61E8" w14:textId="77777777" w:rsidR="00046930" w:rsidRPr="00046930" w:rsidRDefault="00046930" w:rsidP="00046930">
      <w:pPr>
        <w:numPr>
          <w:ilvl w:val="0"/>
          <w:numId w:val="18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Garantia definitiva da propriedade dos imóveis </w:t>
      </w:r>
    </w:p>
    <w:p w14:paraId="7BDBF365" w14:textId="77777777" w:rsidR="00046930" w:rsidRPr="00046930" w:rsidRDefault="00046930" w:rsidP="00046930">
      <w:pPr>
        <w:numPr>
          <w:ilvl w:val="0"/>
          <w:numId w:val="18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Proteção contra remoções e conflitos fundiários </w:t>
      </w:r>
    </w:p>
    <w:p w14:paraId="40155C08" w14:textId="496BECAB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DESENVOLVIMENTO SOCIAL</w:t>
      </w:r>
    </w:p>
    <w:p w14:paraId="0E787FF1" w14:textId="77777777" w:rsidR="00046930" w:rsidRPr="00046930" w:rsidRDefault="00046930" w:rsidP="00046930">
      <w:pPr>
        <w:numPr>
          <w:ilvl w:val="0"/>
          <w:numId w:val="19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Inclusão das famílias em programas habitacionais e sociais </w:t>
      </w:r>
    </w:p>
    <w:p w14:paraId="3FD0FCA5" w14:textId="77777777" w:rsidR="00046930" w:rsidRPr="00046930" w:rsidRDefault="00046930" w:rsidP="00046930">
      <w:pPr>
        <w:numPr>
          <w:ilvl w:val="0"/>
          <w:numId w:val="19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Fortalecimento da cidadania </w:t>
      </w:r>
    </w:p>
    <w:p w14:paraId="4F791357" w14:textId="4C633356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DESENVOLVIMENTO ECONÔMICO</w:t>
      </w:r>
    </w:p>
    <w:p w14:paraId="72E7E2CB" w14:textId="77777777" w:rsidR="00046930" w:rsidRPr="00046930" w:rsidRDefault="00046930" w:rsidP="00046930">
      <w:pPr>
        <w:numPr>
          <w:ilvl w:val="0"/>
          <w:numId w:val="20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Valorização dos imóveis </w:t>
      </w:r>
    </w:p>
    <w:p w14:paraId="44F47F0E" w14:textId="77777777" w:rsidR="00046930" w:rsidRPr="00046930" w:rsidRDefault="00046930" w:rsidP="00046930">
      <w:pPr>
        <w:numPr>
          <w:ilvl w:val="0"/>
          <w:numId w:val="20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Possibilidade de financiamento, crédito e investimento </w:t>
      </w:r>
    </w:p>
    <w:p w14:paraId="72BB18EB" w14:textId="14B55492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INFRAESTRUTURA E QUALIDADE DE VIDA</w:t>
      </w:r>
    </w:p>
    <w:p w14:paraId="0EB7F19A" w14:textId="77777777" w:rsidR="00046930" w:rsidRPr="00046930" w:rsidRDefault="00046930" w:rsidP="00046930">
      <w:pPr>
        <w:numPr>
          <w:ilvl w:val="0"/>
          <w:numId w:val="21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Regularização de energia elétrica e água </w:t>
      </w:r>
    </w:p>
    <w:p w14:paraId="41BC48BC" w14:textId="77777777" w:rsidR="00046930" w:rsidRPr="00046930" w:rsidRDefault="00046930" w:rsidP="00046930">
      <w:pPr>
        <w:numPr>
          <w:ilvl w:val="0"/>
          <w:numId w:val="21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Implantação de melhorias urbanas (ruas, drenagem, iluminação pública) </w:t>
      </w:r>
    </w:p>
    <w:p w14:paraId="6F3F1914" w14:textId="0B7A0EDA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JUSTIÇA SOCIAL</w:t>
      </w:r>
    </w:p>
    <w:p w14:paraId="62B20ABA" w14:textId="77777777" w:rsidR="00046930" w:rsidRPr="00046930" w:rsidRDefault="00046930" w:rsidP="00046930">
      <w:pPr>
        <w:numPr>
          <w:ilvl w:val="0"/>
          <w:numId w:val="22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Cumprimento da função social da propriedade </w:t>
      </w:r>
    </w:p>
    <w:p w14:paraId="63526227" w14:textId="77777777" w:rsidR="00046930" w:rsidRPr="00046930" w:rsidRDefault="00046930" w:rsidP="00046930">
      <w:pPr>
        <w:numPr>
          <w:ilvl w:val="0"/>
          <w:numId w:val="22"/>
        </w:num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Redução das desigualdades sociais </w:t>
      </w:r>
    </w:p>
    <w:p w14:paraId="6A8C512D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Diante disso, é imprescindível que o Poder Executivo Municipal assuma sua responsabilidade legal e promova, com urgência, a abertura do processo de REURB na Vila Marzagão, com a elaboração do projeto técnico, aprovação municipal e emissão da Certidão de Regularização Fundiária (CRF), permitindo posteriormente </w:t>
      </w:r>
      <w:proofErr w:type="gramStart"/>
      <w:r w:rsidRPr="00046930">
        <w:rPr>
          <w:rFonts w:ascii="Arial Nova" w:hAnsi="Arial Nova" w:cs="Arial"/>
          <w:sz w:val="24"/>
          <w:szCs w:val="24"/>
        </w:rPr>
        <w:t>o</w:t>
      </w:r>
      <w:proofErr w:type="gramEnd"/>
      <w:r w:rsidRPr="00046930">
        <w:rPr>
          <w:rFonts w:ascii="Arial Nova" w:hAnsi="Arial Nova" w:cs="Arial"/>
          <w:sz w:val="24"/>
          <w:szCs w:val="24"/>
        </w:rPr>
        <w:t xml:space="preserve"> registro dos imóveis em nome dos moradores.</w:t>
      </w:r>
    </w:p>
    <w:p w14:paraId="2413117A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A omissão do Poder Público diante dessa realidade configura afronta direta aos direitos fundamentais da população e ao ordenamento jurídico vigente.</w:t>
      </w:r>
    </w:p>
    <w:p w14:paraId="0A923EE7" w14:textId="49CBE49E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sz w:val="24"/>
          <w:szCs w:val="24"/>
        </w:rPr>
        <w:t xml:space="preserve"> </w:t>
      </w:r>
    </w:p>
    <w:p w14:paraId="2783E5A2" w14:textId="2E0E6C06" w:rsidR="00046930" w:rsidRPr="00046930" w:rsidRDefault="00046930" w:rsidP="00046930">
      <w:pPr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 xml:space="preserve"> CONCLUSÃO</w:t>
      </w:r>
    </w:p>
    <w:p w14:paraId="0A0D36CC" w14:textId="77777777" w:rsidR="00046930" w:rsidRPr="00046930" w:rsidRDefault="00046930" w:rsidP="00046930">
      <w:pPr>
        <w:jc w:val="both"/>
        <w:rPr>
          <w:rFonts w:ascii="Arial Nova" w:hAnsi="Arial Nova" w:cs="Arial"/>
          <w:sz w:val="24"/>
          <w:szCs w:val="24"/>
        </w:rPr>
      </w:pPr>
      <w:r w:rsidRPr="00046930">
        <w:rPr>
          <w:rFonts w:ascii="Arial Nova" w:hAnsi="Arial Nova" w:cs="Arial"/>
          <w:sz w:val="24"/>
          <w:szCs w:val="24"/>
        </w:rPr>
        <w:t>Diante da relevância social, jurídica e humana da matéria, INDICO ao Chefe do Poder Executivo que adote, com máxima urgência, todas as providências necessárias para a regularização fundiária da Vila Marzagão, garantindo dignidade, segurança e justiça às famílias ali residentes.</w:t>
      </w:r>
    </w:p>
    <w:p w14:paraId="5885C218" w14:textId="0A3E06B6" w:rsidR="00F75915" w:rsidRDefault="00046930" w:rsidP="00F75915">
      <w:pPr>
        <w:rPr>
          <w:rFonts w:ascii="Arial Nova" w:hAnsi="Arial Nova" w:cs="Arial"/>
          <w:sz w:val="24"/>
          <w:szCs w:val="24"/>
        </w:rPr>
      </w:pPr>
      <w:r>
        <w:rPr>
          <w:rFonts w:ascii="Arial Nova" w:hAnsi="Arial Nova" w:cs="Arial"/>
          <w:b/>
          <w:bCs/>
          <w:sz w:val="24"/>
          <w:szCs w:val="24"/>
        </w:rPr>
        <w:lastRenderedPageBreak/>
        <w:t xml:space="preserve"> </w:t>
      </w:r>
      <w:r w:rsidR="00F75915" w:rsidRPr="000B1857">
        <w:rPr>
          <w:rFonts w:ascii="Arial Nova" w:hAnsi="Arial Nova" w:cs="Arial"/>
          <w:sz w:val="24"/>
          <w:szCs w:val="24"/>
        </w:rPr>
        <w:t xml:space="preserve">Sala das Sessões, </w:t>
      </w:r>
      <w:r w:rsidR="00EB1ACB">
        <w:rPr>
          <w:rFonts w:ascii="Arial Nova" w:hAnsi="Arial Nova" w:cs="Arial"/>
          <w:sz w:val="24"/>
          <w:szCs w:val="24"/>
        </w:rPr>
        <w:t>09</w:t>
      </w:r>
      <w:r w:rsidR="00F75915" w:rsidRPr="000B1857">
        <w:rPr>
          <w:rFonts w:ascii="Arial Nova" w:hAnsi="Arial Nova" w:cs="Arial"/>
          <w:sz w:val="24"/>
          <w:szCs w:val="24"/>
        </w:rPr>
        <w:t xml:space="preserve"> de </w:t>
      </w:r>
      <w:r w:rsidR="00EB1ACB">
        <w:rPr>
          <w:rFonts w:ascii="Arial Nova" w:hAnsi="Arial Nova" w:cs="Arial"/>
          <w:sz w:val="24"/>
          <w:szCs w:val="24"/>
        </w:rPr>
        <w:t>abril</w:t>
      </w:r>
      <w:bookmarkStart w:id="0" w:name="_GoBack"/>
      <w:bookmarkEnd w:id="0"/>
      <w:r w:rsidR="00F75915" w:rsidRPr="000B1857">
        <w:rPr>
          <w:rFonts w:ascii="Arial Nova" w:hAnsi="Arial Nova" w:cs="Arial"/>
          <w:sz w:val="24"/>
          <w:szCs w:val="24"/>
        </w:rPr>
        <w:t xml:space="preserve"> de 2026.</w:t>
      </w:r>
    </w:p>
    <w:p w14:paraId="39057D1D" w14:textId="38668A05" w:rsidR="00925FF7" w:rsidRPr="000B1857" w:rsidRDefault="00925FF7" w:rsidP="00F75915">
      <w:pPr>
        <w:jc w:val="center"/>
        <w:rPr>
          <w:rFonts w:ascii="Arial Nova" w:hAnsi="Arial Nova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4654BB">
        <w:rPr>
          <w:rFonts w:ascii="Arial" w:hAnsi="Arial" w:cs="Arial"/>
          <w:b/>
          <w:bCs/>
          <w:sz w:val="24"/>
          <w:szCs w:val="24"/>
        </w:rPr>
        <w:br/>
      </w:r>
      <w:r w:rsidRPr="000B1857">
        <w:rPr>
          <w:rFonts w:ascii="Arial Nova" w:hAnsi="Arial Nova" w:cs="Arial"/>
          <w:b/>
          <w:bCs/>
          <w:sz w:val="24"/>
          <w:szCs w:val="24"/>
        </w:rPr>
        <w:t>Vereadora SELMA ANZIL DA SILVA</w:t>
      </w:r>
      <w:r w:rsidRPr="000B1857">
        <w:rPr>
          <w:rFonts w:ascii="Arial Nova" w:hAnsi="Arial Nova" w:cs="Arial"/>
          <w:b/>
          <w:bCs/>
          <w:sz w:val="24"/>
          <w:szCs w:val="24"/>
        </w:rPr>
        <w:br/>
        <w:t>Câmara Municipal de Rosário Oeste – MT</w:t>
      </w:r>
    </w:p>
    <w:sectPr w:rsidR="00925FF7" w:rsidRPr="000B1857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3848"/>
    <w:multiLevelType w:val="multilevel"/>
    <w:tmpl w:val="B52C0E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742892"/>
    <w:multiLevelType w:val="multilevel"/>
    <w:tmpl w:val="2304B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457B"/>
    <w:multiLevelType w:val="multilevel"/>
    <w:tmpl w:val="84205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723BD"/>
    <w:multiLevelType w:val="multilevel"/>
    <w:tmpl w:val="8AD0A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55A16"/>
    <w:multiLevelType w:val="multilevel"/>
    <w:tmpl w:val="99C46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C82582"/>
    <w:multiLevelType w:val="multilevel"/>
    <w:tmpl w:val="3078E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BD6278D"/>
    <w:multiLevelType w:val="multilevel"/>
    <w:tmpl w:val="222AF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74B9B"/>
    <w:multiLevelType w:val="multilevel"/>
    <w:tmpl w:val="7DC8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05EC8"/>
    <w:multiLevelType w:val="multilevel"/>
    <w:tmpl w:val="E08A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70250A"/>
    <w:multiLevelType w:val="multilevel"/>
    <w:tmpl w:val="71649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497DE8"/>
    <w:multiLevelType w:val="multilevel"/>
    <w:tmpl w:val="DD24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abstractNum w:abstractNumId="12" w15:restartNumberingAfterBreak="0">
    <w:nsid w:val="41C607F3"/>
    <w:multiLevelType w:val="multilevel"/>
    <w:tmpl w:val="36D4E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146A5B"/>
    <w:multiLevelType w:val="multilevel"/>
    <w:tmpl w:val="05644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AD2C37"/>
    <w:multiLevelType w:val="multilevel"/>
    <w:tmpl w:val="0880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273B93"/>
    <w:multiLevelType w:val="hybridMultilevel"/>
    <w:tmpl w:val="81CA84EE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6" w15:restartNumberingAfterBreak="0">
    <w:nsid w:val="66BB7174"/>
    <w:multiLevelType w:val="multilevel"/>
    <w:tmpl w:val="5C4AE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4224B4"/>
    <w:multiLevelType w:val="multilevel"/>
    <w:tmpl w:val="93DC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1A348A"/>
    <w:multiLevelType w:val="multilevel"/>
    <w:tmpl w:val="85D49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AE439B"/>
    <w:multiLevelType w:val="multilevel"/>
    <w:tmpl w:val="B8845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97638B"/>
    <w:multiLevelType w:val="multilevel"/>
    <w:tmpl w:val="33267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7294348"/>
    <w:multiLevelType w:val="multilevel"/>
    <w:tmpl w:val="C01EE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4"/>
  </w:num>
  <w:num w:numId="3">
    <w:abstractNumId w:val="17"/>
  </w:num>
  <w:num w:numId="4">
    <w:abstractNumId w:val="3"/>
  </w:num>
  <w:num w:numId="5">
    <w:abstractNumId w:val="5"/>
  </w:num>
  <w:num w:numId="6">
    <w:abstractNumId w:val="13"/>
  </w:num>
  <w:num w:numId="7">
    <w:abstractNumId w:val="2"/>
  </w:num>
  <w:num w:numId="8">
    <w:abstractNumId w:val="9"/>
  </w:num>
  <w:num w:numId="9">
    <w:abstractNumId w:val="0"/>
  </w:num>
  <w:num w:numId="10">
    <w:abstractNumId w:val="21"/>
  </w:num>
  <w:num w:numId="11">
    <w:abstractNumId w:val="1"/>
  </w:num>
  <w:num w:numId="12">
    <w:abstractNumId w:val="14"/>
  </w:num>
  <w:num w:numId="13">
    <w:abstractNumId w:val="18"/>
  </w:num>
  <w:num w:numId="14">
    <w:abstractNumId w:val="12"/>
  </w:num>
  <w:num w:numId="15">
    <w:abstractNumId w:val="8"/>
  </w:num>
  <w:num w:numId="16">
    <w:abstractNumId w:val="15"/>
  </w:num>
  <w:num w:numId="17">
    <w:abstractNumId w:val="7"/>
  </w:num>
  <w:num w:numId="18">
    <w:abstractNumId w:val="10"/>
  </w:num>
  <w:num w:numId="19">
    <w:abstractNumId w:val="20"/>
  </w:num>
  <w:num w:numId="20">
    <w:abstractNumId w:val="19"/>
  </w:num>
  <w:num w:numId="21">
    <w:abstractNumId w:val="16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4153E"/>
    <w:rsid w:val="0004381F"/>
    <w:rsid w:val="00046930"/>
    <w:rsid w:val="00074C0B"/>
    <w:rsid w:val="0008042A"/>
    <w:rsid w:val="0008639F"/>
    <w:rsid w:val="000A5872"/>
    <w:rsid w:val="000B1857"/>
    <w:rsid w:val="000F645F"/>
    <w:rsid w:val="0015297E"/>
    <w:rsid w:val="001639EB"/>
    <w:rsid w:val="00167401"/>
    <w:rsid w:val="001C2FC6"/>
    <w:rsid w:val="001E0637"/>
    <w:rsid w:val="00212508"/>
    <w:rsid w:val="00234D0E"/>
    <w:rsid w:val="00246931"/>
    <w:rsid w:val="00296A8D"/>
    <w:rsid w:val="002D3069"/>
    <w:rsid w:val="00311C36"/>
    <w:rsid w:val="00312E47"/>
    <w:rsid w:val="00322BCA"/>
    <w:rsid w:val="00395043"/>
    <w:rsid w:val="003A4A19"/>
    <w:rsid w:val="003A7620"/>
    <w:rsid w:val="0044317C"/>
    <w:rsid w:val="00452EDD"/>
    <w:rsid w:val="00492921"/>
    <w:rsid w:val="004B399E"/>
    <w:rsid w:val="004D1990"/>
    <w:rsid w:val="00512F16"/>
    <w:rsid w:val="00516760"/>
    <w:rsid w:val="0053185A"/>
    <w:rsid w:val="005637E7"/>
    <w:rsid w:val="0058024B"/>
    <w:rsid w:val="005807D2"/>
    <w:rsid w:val="00593128"/>
    <w:rsid w:val="005F4A52"/>
    <w:rsid w:val="006414E7"/>
    <w:rsid w:val="006828B8"/>
    <w:rsid w:val="006B1D06"/>
    <w:rsid w:val="006D0AEF"/>
    <w:rsid w:val="006E4E10"/>
    <w:rsid w:val="007021A8"/>
    <w:rsid w:val="00706403"/>
    <w:rsid w:val="00750E5B"/>
    <w:rsid w:val="007636B5"/>
    <w:rsid w:val="0079131F"/>
    <w:rsid w:val="007C4B9A"/>
    <w:rsid w:val="007D4E30"/>
    <w:rsid w:val="00841813"/>
    <w:rsid w:val="00862526"/>
    <w:rsid w:val="0087274F"/>
    <w:rsid w:val="008A1508"/>
    <w:rsid w:val="008C130F"/>
    <w:rsid w:val="008C67C7"/>
    <w:rsid w:val="008E1B0B"/>
    <w:rsid w:val="009127D1"/>
    <w:rsid w:val="00925FF7"/>
    <w:rsid w:val="009C5098"/>
    <w:rsid w:val="009E4E2C"/>
    <w:rsid w:val="00A03C79"/>
    <w:rsid w:val="00A10944"/>
    <w:rsid w:val="00A24930"/>
    <w:rsid w:val="00A6446C"/>
    <w:rsid w:val="00A87F44"/>
    <w:rsid w:val="00AC60D8"/>
    <w:rsid w:val="00AD36A4"/>
    <w:rsid w:val="00B0482D"/>
    <w:rsid w:val="00B31E2B"/>
    <w:rsid w:val="00BC0C12"/>
    <w:rsid w:val="00C00AE2"/>
    <w:rsid w:val="00C310D9"/>
    <w:rsid w:val="00C56EF2"/>
    <w:rsid w:val="00CD6372"/>
    <w:rsid w:val="00D666FA"/>
    <w:rsid w:val="00DD5C92"/>
    <w:rsid w:val="00E00F6E"/>
    <w:rsid w:val="00E21BDF"/>
    <w:rsid w:val="00E66E4C"/>
    <w:rsid w:val="00E80669"/>
    <w:rsid w:val="00EB1ACB"/>
    <w:rsid w:val="00EF4B34"/>
    <w:rsid w:val="00F12626"/>
    <w:rsid w:val="00F75915"/>
    <w:rsid w:val="00FB49F5"/>
    <w:rsid w:val="00FD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5FAD46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03C7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07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759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5167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51676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51676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C4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C4B9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A03C7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4153E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7591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807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0D8D2-F234-4B24-A8E6-93F2E6116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493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</dc:creator>
  <cp:lastModifiedBy>Bambil</cp:lastModifiedBy>
  <cp:revision>2</cp:revision>
  <cp:lastPrinted>2025-07-29T14:27:00Z</cp:lastPrinted>
  <dcterms:created xsi:type="dcterms:W3CDTF">2026-04-09T14:03:00Z</dcterms:created>
  <dcterms:modified xsi:type="dcterms:W3CDTF">2026-04-09T14:03:00Z</dcterms:modified>
</cp:coreProperties>
</file>