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A2CC" w14:textId="2EC7D5BC" w:rsidR="00EF4B34" w:rsidRDefault="00A21F06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7325571" r:id="rId7"/>
        </w:object>
      </w:r>
    </w:p>
    <w:p w14:paraId="3DE1FCF0" w14:textId="77777777" w:rsidR="00AC60D8" w:rsidRPr="00516760" w:rsidRDefault="00AC60D8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0B1857" w:rsidRDefault="006B1D06" w:rsidP="0004153E">
      <w:pPr>
        <w:rPr>
          <w:rFonts w:ascii="Arial" w:hAnsi="Arial" w:cs="Arial"/>
          <w:sz w:val="24"/>
          <w:szCs w:val="24"/>
        </w:rPr>
      </w:pPr>
    </w:p>
    <w:p w14:paraId="3FE547DA" w14:textId="73F33869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 INDICAÇÃO Nº </w:t>
      </w:r>
      <w:r w:rsidR="004B399E">
        <w:rPr>
          <w:rFonts w:ascii="Arial Nova" w:hAnsi="Arial Nova" w:cs="Arial"/>
          <w:b/>
          <w:bCs/>
          <w:sz w:val="24"/>
          <w:szCs w:val="24"/>
        </w:rPr>
        <w:t>01</w:t>
      </w:r>
      <w:r w:rsidR="00A21F06">
        <w:rPr>
          <w:rFonts w:ascii="Arial Nova" w:hAnsi="Arial Nova" w:cs="Arial"/>
          <w:b/>
          <w:bCs/>
          <w:sz w:val="24"/>
          <w:szCs w:val="24"/>
        </w:rPr>
        <w:t>3</w:t>
      </w:r>
      <w:r w:rsidR="004B399E">
        <w:rPr>
          <w:rFonts w:ascii="Arial Nova" w:hAnsi="Arial Nova" w:cs="Arial"/>
          <w:b/>
          <w:bCs/>
          <w:sz w:val="24"/>
          <w:szCs w:val="24"/>
        </w:rPr>
        <w:t>/</w:t>
      </w:r>
      <w:r w:rsidRPr="005807D2">
        <w:rPr>
          <w:rFonts w:ascii="Arial Nova" w:hAnsi="Arial Nova" w:cs="Arial"/>
          <w:b/>
          <w:bCs/>
          <w:sz w:val="24"/>
          <w:szCs w:val="24"/>
        </w:rPr>
        <w:t>2026</w:t>
      </w:r>
    </w:p>
    <w:p w14:paraId="5A0252BB" w14:textId="77777777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>AUTORA: Verª. Selma Anzil da Silva</w:t>
      </w:r>
    </w:p>
    <w:p w14:paraId="262CB64A" w14:textId="4E232F42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</w:p>
    <w:p w14:paraId="4DF7A79D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b/>
          <w:bCs/>
          <w:sz w:val="24"/>
          <w:szCs w:val="24"/>
        </w:rPr>
      </w:pPr>
      <w:r w:rsidRPr="007D5BB8">
        <w:rPr>
          <w:rFonts w:ascii="Arial Nova" w:hAnsi="Arial Nova" w:cs="Arial"/>
          <w:b/>
          <w:bCs/>
          <w:sz w:val="24"/>
          <w:szCs w:val="24"/>
        </w:rPr>
        <w:t>INDICA ao Poder Executivo Municipal a adoção imediata de medidas emergenciais para reforço da rede pública de saúde, com a contratação de profissionais, especialmente médicos, e a ampliação das equipes de atendimento nas unidades de saúde e hospital municipal, diante da superlotação atualmente verificada.</w:t>
      </w:r>
    </w:p>
    <w:p w14:paraId="30E61B63" w14:textId="3BF7C233" w:rsidR="007D5BB8" w:rsidRDefault="007D5BB8" w:rsidP="007D5BB8">
      <w:pPr>
        <w:spacing w:after="0" w:line="240" w:lineRule="auto"/>
        <w:jc w:val="both"/>
        <w:rPr>
          <w:rFonts w:ascii="Arial Nova" w:hAnsi="Arial Nova" w:cs="Arial"/>
          <w:b/>
          <w:bCs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</w:p>
    <w:p w14:paraId="2AE201E2" w14:textId="77777777" w:rsidR="00A21F06" w:rsidRPr="007D5BB8" w:rsidRDefault="00A21F06" w:rsidP="007D5BB8">
      <w:pPr>
        <w:spacing w:after="0" w:line="240" w:lineRule="auto"/>
        <w:jc w:val="both"/>
        <w:rPr>
          <w:rFonts w:ascii="Arial Nova" w:hAnsi="Arial Nova" w:cs="Arial"/>
          <w:b/>
          <w:bCs/>
          <w:sz w:val="24"/>
          <w:szCs w:val="24"/>
        </w:rPr>
      </w:pPr>
    </w:p>
    <w:p w14:paraId="06B56748" w14:textId="3B6F0F66" w:rsidR="007D5BB8" w:rsidRDefault="007D5BB8" w:rsidP="00A21F06">
      <w:pPr>
        <w:spacing w:after="0" w:line="240" w:lineRule="auto"/>
        <w:jc w:val="center"/>
        <w:rPr>
          <w:rFonts w:ascii="Arial Nova" w:hAnsi="Arial Nova" w:cs="Arial"/>
          <w:b/>
          <w:sz w:val="24"/>
          <w:szCs w:val="24"/>
        </w:rPr>
      </w:pPr>
      <w:r w:rsidRPr="00A21F06">
        <w:rPr>
          <w:rFonts w:ascii="Arial Nova" w:hAnsi="Arial Nova" w:cs="Arial"/>
          <w:b/>
          <w:sz w:val="24"/>
          <w:szCs w:val="24"/>
        </w:rPr>
        <w:t>JUSTIFICATIVA</w:t>
      </w:r>
    </w:p>
    <w:p w14:paraId="2EAE7CCB" w14:textId="77777777" w:rsidR="00A21F06" w:rsidRPr="00A21F06" w:rsidRDefault="00A21F06" w:rsidP="00A21F06">
      <w:pPr>
        <w:spacing w:after="0" w:line="240" w:lineRule="auto"/>
        <w:jc w:val="center"/>
        <w:rPr>
          <w:rFonts w:ascii="Arial Nova" w:hAnsi="Arial Nova" w:cs="Arial"/>
          <w:b/>
          <w:sz w:val="24"/>
          <w:szCs w:val="24"/>
        </w:rPr>
      </w:pPr>
      <w:bookmarkStart w:id="0" w:name="_GoBack"/>
      <w:bookmarkEnd w:id="0"/>
    </w:p>
    <w:p w14:paraId="42EDE85B" w14:textId="77777777" w:rsidR="00A21F06" w:rsidRPr="007D5BB8" w:rsidRDefault="00A21F06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</w:p>
    <w:p w14:paraId="7847DF1D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>A presente indicação se fundamenta na grave situação enfrentada pela população do município, onde as unidades de saúde e o hospital encontram-se abarrotados de pacientes, gerando demora no atendimento, sobrecarga dos profissionais e risco à vida dos munícipes.</w:t>
      </w:r>
    </w:p>
    <w:p w14:paraId="784750F2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>O direito à saúde é garantido pela Constituição Federal, em seu art. 196, que estabelece:</w:t>
      </w:r>
    </w:p>
    <w:p w14:paraId="62F94607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>“A saúde é direito de todos e dever do Estado, garantido mediante políticas sociais e econômicas que visem à redução do risco de doença e de outros agravos e ao acesso universal e igualitário às ações e serviços para sua promoção, proteção e recuperação.”</w:t>
      </w:r>
    </w:p>
    <w:p w14:paraId="10006CF6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>Diante desse cenário, é dever do Município agir de forma rápida, eficiente e responsável, adotando medidas concretas para evitar o colapso do sistema de saúde local.</w:t>
      </w:r>
    </w:p>
    <w:p w14:paraId="7B60DADA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>Atualmente, observa-se:</w:t>
      </w:r>
    </w:p>
    <w:p w14:paraId="4DB8D3F5" w14:textId="77777777" w:rsidR="007D5BB8" w:rsidRPr="007D5BB8" w:rsidRDefault="007D5BB8" w:rsidP="007D5BB8">
      <w:pPr>
        <w:numPr>
          <w:ilvl w:val="0"/>
          <w:numId w:val="31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Superlotação nas unidades básicas e no hospital; </w:t>
      </w:r>
    </w:p>
    <w:p w14:paraId="46A83419" w14:textId="77777777" w:rsidR="007D5BB8" w:rsidRPr="007D5BB8" w:rsidRDefault="007D5BB8" w:rsidP="007D5BB8">
      <w:pPr>
        <w:numPr>
          <w:ilvl w:val="0"/>
          <w:numId w:val="31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Aumento significativo da demanda por atendimentos; </w:t>
      </w:r>
    </w:p>
    <w:p w14:paraId="3DE3719B" w14:textId="77777777" w:rsidR="007D5BB8" w:rsidRPr="007D5BB8" w:rsidRDefault="007D5BB8" w:rsidP="007D5BB8">
      <w:pPr>
        <w:numPr>
          <w:ilvl w:val="0"/>
          <w:numId w:val="31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Insuficiência de médicos e profissionais da saúde; </w:t>
      </w:r>
    </w:p>
    <w:p w14:paraId="598A2EEF" w14:textId="77777777" w:rsidR="007D5BB8" w:rsidRPr="007D5BB8" w:rsidRDefault="007D5BB8" w:rsidP="007D5BB8">
      <w:pPr>
        <w:numPr>
          <w:ilvl w:val="0"/>
          <w:numId w:val="31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Longas filas e tempo de espera elevado; </w:t>
      </w:r>
    </w:p>
    <w:p w14:paraId="253768AF" w14:textId="77777777" w:rsidR="007D5BB8" w:rsidRPr="007D5BB8" w:rsidRDefault="007D5BB8" w:rsidP="007D5BB8">
      <w:pPr>
        <w:numPr>
          <w:ilvl w:val="0"/>
          <w:numId w:val="31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Profissionais sobrecarregados, comprometendo a qualidade do atendimento. </w:t>
      </w:r>
    </w:p>
    <w:p w14:paraId="59B7BD97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>A omissão diante desse quadro pode resultar em:</w:t>
      </w:r>
    </w:p>
    <w:p w14:paraId="78F136A6" w14:textId="77777777" w:rsidR="007D5BB8" w:rsidRPr="007D5BB8" w:rsidRDefault="007D5BB8" w:rsidP="007D5BB8">
      <w:pPr>
        <w:numPr>
          <w:ilvl w:val="0"/>
          <w:numId w:val="32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Agravamento de doenças; </w:t>
      </w:r>
    </w:p>
    <w:p w14:paraId="58CA749E" w14:textId="77777777" w:rsidR="007D5BB8" w:rsidRPr="007D5BB8" w:rsidRDefault="007D5BB8" w:rsidP="007D5BB8">
      <w:pPr>
        <w:numPr>
          <w:ilvl w:val="0"/>
          <w:numId w:val="32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Risco de óbitos evitáveis; </w:t>
      </w:r>
    </w:p>
    <w:p w14:paraId="69E8A40B" w14:textId="77777777" w:rsidR="007D5BB8" w:rsidRPr="007D5BB8" w:rsidRDefault="007D5BB8" w:rsidP="007D5BB8">
      <w:pPr>
        <w:numPr>
          <w:ilvl w:val="0"/>
          <w:numId w:val="32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Responsabilização do gestor público por falha na prestação do serviço essencial; </w:t>
      </w:r>
    </w:p>
    <w:p w14:paraId="1CEA2140" w14:textId="77777777" w:rsidR="007D5BB8" w:rsidRPr="007D5BB8" w:rsidRDefault="007D5BB8" w:rsidP="007D5BB8">
      <w:pPr>
        <w:numPr>
          <w:ilvl w:val="0"/>
          <w:numId w:val="32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Violação direta de direitos fundamentais da população. </w:t>
      </w:r>
    </w:p>
    <w:p w14:paraId="5D0A5343" w14:textId="55B8B793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70292853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>Diante do exposto, INDICA-SE:</w:t>
      </w:r>
    </w:p>
    <w:p w14:paraId="75FCE312" w14:textId="77777777" w:rsidR="007D5BB8" w:rsidRPr="007D5BB8" w:rsidRDefault="007D5BB8" w:rsidP="007D5BB8">
      <w:pPr>
        <w:numPr>
          <w:ilvl w:val="0"/>
          <w:numId w:val="33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lastRenderedPageBreak/>
        <w:t xml:space="preserve">A contratação emergencial de médicos, enfermeiros, técnicos de enfermagem e demais profissionais da saúde; </w:t>
      </w:r>
    </w:p>
    <w:p w14:paraId="01A0318A" w14:textId="77777777" w:rsidR="007D5BB8" w:rsidRPr="007D5BB8" w:rsidRDefault="007D5BB8" w:rsidP="007D5BB8">
      <w:pPr>
        <w:numPr>
          <w:ilvl w:val="0"/>
          <w:numId w:val="33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A ampliação das equipes de atendimento nas unidades básicas de saúde e no hospital municipal; </w:t>
      </w:r>
    </w:p>
    <w:p w14:paraId="79992251" w14:textId="77777777" w:rsidR="007D5BB8" w:rsidRPr="007D5BB8" w:rsidRDefault="007D5BB8" w:rsidP="007D5BB8">
      <w:pPr>
        <w:numPr>
          <w:ilvl w:val="0"/>
          <w:numId w:val="33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A adoção de plantões extras e reforço nas escalas, especialmente nos horários de maior demanda; </w:t>
      </w:r>
    </w:p>
    <w:p w14:paraId="02C67D8F" w14:textId="77777777" w:rsidR="007D5BB8" w:rsidRPr="007D5BB8" w:rsidRDefault="007D5BB8" w:rsidP="007D5BB8">
      <w:pPr>
        <w:numPr>
          <w:ilvl w:val="0"/>
          <w:numId w:val="33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A possibilidade de credenciamento temporário de profissionais, conforme a legislação vigente; </w:t>
      </w:r>
    </w:p>
    <w:p w14:paraId="13CB86D5" w14:textId="77777777" w:rsidR="007D5BB8" w:rsidRPr="007D5BB8" w:rsidRDefault="007D5BB8" w:rsidP="007D5BB8">
      <w:pPr>
        <w:numPr>
          <w:ilvl w:val="0"/>
          <w:numId w:val="33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A elaboração de plano emergencial de atendimento, visando reduzir filas e tempo de espera; </w:t>
      </w:r>
    </w:p>
    <w:p w14:paraId="02004F7C" w14:textId="77777777" w:rsidR="007D5BB8" w:rsidRPr="007D5BB8" w:rsidRDefault="007D5BB8" w:rsidP="007D5BB8">
      <w:pPr>
        <w:numPr>
          <w:ilvl w:val="0"/>
          <w:numId w:val="33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A garantia de condições adequadas de trabalho aos profissionais da saúde; </w:t>
      </w:r>
    </w:p>
    <w:p w14:paraId="60F5F1B5" w14:textId="77777777" w:rsidR="007D5BB8" w:rsidRPr="007D5BB8" w:rsidRDefault="007D5BB8" w:rsidP="007D5BB8">
      <w:pPr>
        <w:numPr>
          <w:ilvl w:val="0"/>
          <w:numId w:val="33"/>
        </w:num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A avaliação da necessidade de abertura de novos pontos de atendimento ou extensão de horários nas unidades existentes. </w:t>
      </w:r>
    </w:p>
    <w:p w14:paraId="5646864B" w14:textId="39661733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 xml:space="preserve"> </w:t>
      </w:r>
    </w:p>
    <w:p w14:paraId="6A9ADE69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>CONCLUSÃO</w:t>
      </w:r>
    </w:p>
    <w:p w14:paraId="525342F3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>A saúde pública não pode esperar.</w:t>
      </w:r>
    </w:p>
    <w:p w14:paraId="5F3C5831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>A população precisa de atendimento digno, rápido e eficiente, e isso só será possível com investimento imediato em pessoal e estrutura.</w:t>
      </w:r>
    </w:p>
    <w:p w14:paraId="29102991" w14:textId="77777777" w:rsidR="007D5BB8" w:rsidRPr="007D5BB8" w:rsidRDefault="007D5BB8" w:rsidP="007D5BB8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  <w:r w:rsidRPr="007D5BB8">
        <w:rPr>
          <w:rFonts w:ascii="Arial Nova" w:hAnsi="Arial Nova" w:cs="Arial"/>
          <w:sz w:val="24"/>
          <w:szCs w:val="24"/>
        </w:rPr>
        <w:t>Essa medida não é apenas administrativa — é uma ação de responsabilidade, humanidade e compromisso com a vida.</w:t>
      </w:r>
    </w:p>
    <w:p w14:paraId="732DC8B5" w14:textId="77777777" w:rsidR="005134D3" w:rsidRPr="005134D3" w:rsidRDefault="005134D3" w:rsidP="005134D3">
      <w:pPr>
        <w:spacing w:after="0" w:line="240" w:lineRule="auto"/>
        <w:jc w:val="both"/>
        <w:rPr>
          <w:rFonts w:ascii="Arial Nova" w:hAnsi="Arial Nova" w:cs="Arial"/>
          <w:sz w:val="24"/>
          <w:szCs w:val="24"/>
        </w:rPr>
      </w:pPr>
    </w:p>
    <w:p w14:paraId="5885C218" w14:textId="2F166319" w:rsidR="00F75915" w:rsidRDefault="00046930" w:rsidP="00F75915">
      <w:pPr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  <w:r w:rsidR="00F75915" w:rsidRPr="000B1857">
        <w:rPr>
          <w:rFonts w:ascii="Arial Nova" w:hAnsi="Arial Nova" w:cs="Arial"/>
          <w:sz w:val="24"/>
          <w:szCs w:val="24"/>
        </w:rPr>
        <w:t xml:space="preserve">Sala das Sessões, </w:t>
      </w:r>
      <w:r w:rsidR="00A21F06">
        <w:rPr>
          <w:rFonts w:ascii="Arial Nova" w:hAnsi="Arial Nova" w:cs="Arial"/>
          <w:sz w:val="24"/>
          <w:szCs w:val="24"/>
        </w:rPr>
        <w:t>10</w:t>
      </w:r>
      <w:r w:rsidR="00F75915" w:rsidRPr="000B1857">
        <w:rPr>
          <w:rFonts w:ascii="Arial Nova" w:hAnsi="Arial Nova" w:cs="Arial"/>
          <w:sz w:val="24"/>
          <w:szCs w:val="24"/>
        </w:rPr>
        <w:t xml:space="preserve"> de </w:t>
      </w:r>
      <w:proofErr w:type="gramStart"/>
      <w:r w:rsidR="00676539">
        <w:rPr>
          <w:rFonts w:ascii="Arial Nova" w:hAnsi="Arial Nova" w:cs="Arial"/>
          <w:sz w:val="24"/>
          <w:szCs w:val="24"/>
        </w:rPr>
        <w:t>Abril</w:t>
      </w:r>
      <w:proofErr w:type="gramEnd"/>
      <w:r w:rsidR="00F75915" w:rsidRPr="000B1857">
        <w:rPr>
          <w:rFonts w:ascii="Arial Nova" w:hAnsi="Arial Nova" w:cs="Arial"/>
          <w:sz w:val="24"/>
          <w:szCs w:val="24"/>
        </w:rPr>
        <w:t xml:space="preserve"> de 2026.</w:t>
      </w:r>
    </w:p>
    <w:p w14:paraId="39057D1D" w14:textId="38668A05" w:rsidR="00925FF7" w:rsidRPr="000B1857" w:rsidRDefault="00925FF7" w:rsidP="00F75915">
      <w:pPr>
        <w:jc w:val="center"/>
        <w:rPr>
          <w:rFonts w:ascii="Arial Nova" w:hAnsi="Arial Nova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</w:r>
      <w:r w:rsidRPr="000B1857">
        <w:rPr>
          <w:rFonts w:ascii="Arial Nova" w:hAnsi="Arial Nova" w:cs="Arial"/>
          <w:b/>
          <w:bCs/>
          <w:sz w:val="24"/>
          <w:szCs w:val="24"/>
        </w:rPr>
        <w:t>Vereadora SELMA ANZIL DA SILVA</w:t>
      </w:r>
      <w:r w:rsidRPr="000B1857">
        <w:rPr>
          <w:rFonts w:ascii="Arial Nova" w:hAnsi="Arial Nova" w:cs="Arial"/>
          <w:b/>
          <w:bCs/>
          <w:sz w:val="24"/>
          <w:szCs w:val="24"/>
        </w:rPr>
        <w:br/>
        <w:t>Câmara Municipal de Rosário Oeste – MT</w:t>
      </w:r>
    </w:p>
    <w:sectPr w:rsidR="00925FF7" w:rsidRPr="000B185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8C1928"/>
    <w:multiLevelType w:val="multilevel"/>
    <w:tmpl w:val="9BEE7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EC430E"/>
    <w:multiLevelType w:val="multilevel"/>
    <w:tmpl w:val="7558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D6278D"/>
    <w:multiLevelType w:val="multilevel"/>
    <w:tmpl w:val="222A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A74B9B"/>
    <w:multiLevelType w:val="multilevel"/>
    <w:tmpl w:val="7DC8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4F4D80"/>
    <w:multiLevelType w:val="multilevel"/>
    <w:tmpl w:val="C3563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8F1D57"/>
    <w:multiLevelType w:val="multilevel"/>
    <w:tmpl w:val="6FC6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B05EC8"/>
    <w:multiLevelType w:val="multilevel"/>
    <w:tmpl w:val="E08A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497DE8"/>
    <w:multiLevelType w:val="multilevel"/>
    <w:tmpl w:val="DD24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F71722"/>
    <w:multiLevelType w:val="multilevel"/>
    <w:tmpl w:val="33B6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17" w15:restartNumberingAfterBreak="0">
    <w:nsid w:val="41C607F3"/>
    <w:multiLevelType w:val="multilevel"/>
    <w:tmpl w:val="36D4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506EBA"/>
    <w:multiLevelType w:val="multilevel"/>
    <w:tmpl w:val="33B28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D5562E"/>
    <w:multiLevelType w:val="multilevel"/>
    <w:tmpl w:val="B43A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AD2C37"/>
    <w:multiLevelType w:val="multilevel"/>
    <w:tmpl w:val="0880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273B93"/>
    <w:multiLevelType w:val="hybridMultilevel"/>
    <w:tmpl w:val="81CA84EE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3" w15:restartNumberingAfterBreak="0">
    <w:nsid w:val="5510188A"/>
    <w:multiLevelType w:val="multilevel"/>
    <w:tmpl w:val="3B0E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F04B8C"/>
    <w:multiLevelType w:val="multilevel"/>
    <w:tmpl w:val="F4B2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4D7868"/>
    <w:multiLevelType w:val="multilevel"/>
    <w:tmpl w:val="FE3E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BB7174"/>
    <w:multiLevelType w:val="multilevel"/>
    <w:tmpl w:val="5C4A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1A348A"/>
    <w:multiLevelType w:val="multilevel"/>
    <w:tmpl w:val="85D4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AE439B"/>
    <w:multiLevelType w:val="multilevel"/>
    <w:tmpl w:val="B884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CE7BF8"/>
    <w:multiLevelType w:val="multilevel"/>
    <w:tmpl w:val="4C7A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97638B"/>
    <w:multiLevelType w:val="multilevel"/>
    <w:tmpl w:val="3326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6"/>
  </w:num>
  <w:num w:numId="3">
    <w:abstractNumId w:val="27"/>
  </w:num>
  <w:num w:numId="4">
    <w:abstractNumId w:val="5"/>
  </w:num>
  <w:num w:numId="5">
    <w:abstractNumId w:val="7"/>
  </w:num>
  <w:num w:numId="6">
    <w:abstractNumId w:val="18"/>
  </w:num>
  <w:num w:numId="7">
    <w:abstractNumId w:val="4"/>
  </w:num>
  <w:num w:numId="8">
    <w:abstractNumId w:val="13"/>
  </w:num>
  <w:num w:numId="9">
    <w:abstractNumId w:val="0"/>
  </w:num>
  <w:num w:numId="10">
    <w:abstractNumId w:val="32"/>
  </w:num>
  <w:num w:numId="11">
    <w:abstractNumId w:val="2"/>
  </w:num>
  <w:num w:numId="12">
    <w:abstractNumId w:val="21"/>
  </w:num>
  <w:num w:numId="13">
    <w:abstractNumId w:val="28"/>
  </w:num>
  <w:num w:numId="14">
    <w:abstractNumId w:val="17"/>
  </w:num>
  <w:num w:numId="15">
    <w:abstractNumId w:val="12"/>
  </w:num>
  <w:num w:numId="16">
    <w:abstractNumId w:val="22"/>
  </w:num>
  <w:num w:numId="17">
    <w:abstractNumId w:val="9"/>
  </w:num>
  <w:num w:numId="18">
    <w:abstractNumId w:val="14"/>
  </w:num>
  <w:num w:numId="19">
    <w:abstractNumId w:val="31"/>
  </w:num>
  <w:num w:numId="20">
    <w:abstractNumId w:val="29"/>
  </w:num>
  <w:num w:numId="21">
    <w:abstractNumId w:val="26"/>
  </w:num>
  <w:num w:numId="22">
    <w:abstractNumId w:val="8"/>
  </w:num>
  <w:num w:numId="23">
    <w:abstractNumId w:val="19"/>
  </w:num>
  <w:num w:numId="24">
    <w:abstractNumId w:val="15"/>
  </w:num>
  <w:num w:numId="25">
    <w:abstractNumId w:val="25"/>
  </w:num>
  <w:num w:numId="26">
    <w:abstractNumId w:val="30"/>
  </w:num>
  <w:num w:numId="27">
    <w:abstractNumId w:val="11"/>
  </w:num>
  <w:num w:numId="28">
    <w:abstractNumId w:val="23"/>
  </w:num>
  <w:num w:numId="29">
    <w:abstractNumId w:val="24"/>
  </w:num>
  <w:num w:numId="30">
    <w:abstractNumId w:val="10"/>
  </w:num>
  <w:num w:numId="31">
    <w:abstractNumId w:val="20"/>
  </w:num>
  <w:num w:numId="32">
    <w:abstractNumId w:val="3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4381F"/>
    <w:rsid w:val="00046930"/>
    <w:rsid w:val="00074C0B"/>
    <w:rsid w:val="0008042A"/>
    <w:rsid w:val="0008639F"/>
    <w:rsid w:val="000A5872"/>
    <w:rsid w:val="000B1857"/>
    <w:rsid w:val="000F645F"/>
    <w:rsid w:val="0015297E"/>
    <w:rsid w:val="001639EB"/>
    <w:rsid w:val="00167401"/>
    <w:rsid w:val="001C2FC6"/>
    <w:rsid w:val="001E0637"/>
    <w:rsid w:val="00212508"/>
    <w:rsid w:val="00234D0E"/>
    <w:rsid w:val="00246931"/>
    <w:rsid w:val="00296A8D"/>
    <w:rsid w:val="002D3069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B399E"/>
    <w:rsid w:val="004D1990"/>
    <w:rsid w:val="00512F16"/>
    <w:rsid w:val="005134D3"/>
    <w:rsid w:val="00516760"/>
    <w:rsid w:val="0053185A"/>
    <w:rsid w:val="005637E7"/>
    <w:rsid w:val="0058024B"/>
    <w:rsid w:val="005807D2"/>
    <w:rsid w:val="00593128"/>
    <w:rsid w:val="005F4A52"/>
    <w:rsid w:val="006414E7"/>
    <w:rsid w:val="00676539"/>
    <w:rsid w:val="006828B8"/>
    <w:rsid w:val="006B1D06"/>
    <w:rsid w:val="006D0AEF"/>
    <w:rsid w:val="006E4E10"/>
    <w:rsid w:val="007021A8"/>
    <w:rsid w:val="00706403"/>
    <w:rsid w:val="00733812"/>
    <w:rsid w:val="00750E5B"/>
    <w:rsid w:val="007636B5"/>
    <w:rsid w:val="0079131F"/>
    <w:rsid w:val="007C4B9A"/>
    <w:rsid w:val="007D4E30"/>
    <w:rsid w:val="007D5BB8"/>
    <w:rsid w:val="00841813"/>
    <w:rsid w:val="00862526"/>
    <w:rsid w:val="0087274F"/>
    <w:rsid w:val="0088796B"/>
    <w:rsid w:val="008A1508"/>
    <w:rsid w:val="008C130F"/>
    <w:rsid w:val="008C67C7"/>
    <w:rsid w:val="008D3EFA"/>
    <w:rsid w:val="008E1B0B"/>
    <w:rsid w:val="009127D1"/>
    <w:rsid w:val="00925FF7"/>
    <w:rsid w:val="009C5098"/>
    <w:rsid w:val="009E4E2C"/>
    <w:rsid w:val="00A03C79"/>
    <w:rsid w:val="00A10944"/>
    <w:rsid w:val="00A21F06"/>
    <w:rsid w:val="00A24930"/>
    <w:rsid w:val="00A6446C"/>
    <w:rsid w:val="00A87F44"/>
    <w:rsid w:val="00AC21EC"/>
    <w:rsid w:val="00AC60D8"/>
    <w:rsid w:val="00AD36A4"/>
    <w:rsid w:val="00AE4C74"/>
    <w:rsid w:val="00B0482D"/>
    <w:rsid w:val="00B31E2B"/>
    <w:rsid w:val="00BC0C12"/>
    <w:rsid w:val="00C00AE2"/>
    <w:rsid w:val="00C310D9"/>
    <w:rsid w:val="00C549D4"/>
    <w:rsid w:val="00C56EF2"/>
    <w:rsid w:val="00CD6372"/>
    <w:rsid w:val="00D666FA"/>
    <w:rsid w:val="00DD5C92"/>
    <w:rsid w:val="00E00F6E"/>
    <w:rsid w:val="00E21BDF"/>
    <w:rsid w:val="00E26635"/>
    <w:rsid w:val="00E66E4C"/>
    <w:rsid w:val="00E80669"/>
    <w:rsid w:val="00EF4B34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0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07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4606D-D4BE-4B47-B821-7880AD3B0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Bambil</cp:lastModifiedBy>
  <cp:revision>2</cp:revision>
  <cp:lastPrinted>2025-07-29T14:27:00Z</cp:lastPrinted>
  <dcterms:created xsi:type="dcterms:W3CDTF">2026-04-10T15:26:00Z</dcterms:created>
  <dcterms:modified xsi:type="dcterms:W3CDTF">2026-04-10T15:26:00Z</dcterms:modified>
</cp:coreProperties>
</file>